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6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48"/>
        <w:gridCol w:w="821"/>
        <w:gridCol w:w="6691"/>
      </w:tblGrid>
      <w:tr w:rsidR="003D09BC" w:rsidRPr="00886193" w14:paraId="5F90B925" w14:textId="77777777" w:rsidTr="00A32D08">
        <w:trPr>
          <w:cantSplit/>
          <w:tblHeader/>
          <w:jc w:val="center"/>
        </w:trPr>
        <w:tc>
          <w:tcPr>
            <w:tcW w:w="3148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14:paraId="3A6723CA" w14:textId="77777777" w:rsidR="003D09BC" w:rsidRPr="00886193" w:rsidRDefault="003D09BC" w:rsidP="00246C78">
            <w:pPr>
              <w:rPr>
                <w:rFonts w:ascii="Calibri" w:hAnsi="Calibri"/>
                <w:b/>
                <w:bCs/>
              </w:rPr>
            </w:pPr>
            <w:r w:rsidRPr="00886193">
              <w:rPr>
                <w:rFonts w:ascii="Calibri" w:hAnsi="Calibri"/>
                <w:b/>
                <w:bCs/>
              </w:rPr>
              <w:t xml:space="preserve">Onderdeel </w:t>
            </w:r>
          </w:p>
          <w:p w14:paraId="21D4C6DD" w14:textId="77777777" w:rsidR="003D09BC" w:rsidRPr="00886193" w:rsidRDefault="003D09BC" w:rsidP="00246C78">
            <w:pPr>
              <w:rPr>
                <w:rFonts w:ascii="Calibri" w:hAnsi="Calibri"/>
                <w:b/>
                <w:bCs/>
              </w:rPr>
            </w:pPr>
            <w:r w:rsidRPr="00886193">
              <w:rPr>
                <w:rFonts w:ascii="Calibri" w:hAnsi="Calibri"/>
                <w:b/>
                <w:bCs/>
              </w:rPr>
              <w:t>BVP</w:t>
            </w:r>
          </w:p>
        </w:tc>
        <w:tc>
          <w:tcPr>
            <w:tcW w:w="821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14:paraId="7ADDD4E3" w14:textId="77777777" w:rsidR="003D09BC" w:rsidRPr="00886193" w:rsidRDefault="003D09BC" w:rsidP="00246C78">
            <w:pPr>
              <w:rPr>
                <w:rFonts w:ascii="Calibri" w:hAnsi="Calibri"/>
                <w:b/>
                <w:bCs/>
              </w:rPr>
            </w:pPr>
            <w:r w:rsidRPr="00886193">
              <w:rPr>
                <w:rFonts w:ascii="Calibri" w:hAnsi="Calibri"/>
                <w:b/>
                <w:bCs/>
              </w:rPr>
              <w:t>Norm</w:t>
            </w:r>
          </w:p>
        </w:tc>
        <w:tc>
          <w:tcPr>
            <w:tcW w:w="6691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14:paraId="2B3D090B" w14:textId="77777777" w:rsidR="003D09BC" w:rsidRPr="00886193" w:rsidRDefault="003D09BC" w:rsidP="00246C78">
            <w:pPr>
              <w:rPr>
                <w:rFonts w:ascii="Calibri" w:hAnsi="Calibri"/>
                <w:b/>
                <w:bCs/>
                <w:lang w:val="en-US"/>
              </w:rPr>
            </w:pPr>
            <w:r w:rsidRPr="009D5242">
              <w:rPr>
                <w:rFonts w:ascii="Calibri" w:hAnsi="Calibri"/>
                <w:b/>
                <w:bCs/>
              </w:rPr>
              <w:t xml:space="preserve">Onderdeel systeem </w:t>
            </w:r>
            <w:r w:rsidR="002468B9">
              <w:rPr>
                <w:rFonts w:ascii="Calibri" w:hAnsi="Calibri"/>
                <w:b/>
                <w:bCs/>
                <w:lang w:val="en-US"/>
              </w:rPr>
              <w:t>Herstartjegezondheid</w:t>
            </w:r>
          </w:p>
        </w:tc>
      </w:tr>
      <w:tr w:rsidR="003D09BC" w:rsidRPr="00886193" w14:paraId="7073DDD8" w14:textId="77777777" w:rsidTr="00A32D08">
        <w:trPr>
          <w:cantSplit/>
          <w:jc w:val="center"/>
        </w:trPr>
        <w:tc>
          <w:tcPr>
            <w:tcW w:w="3148" w:type="dxa"/>
            <w:tcBorders>
              <w:top w:val="double" w:sz="4" w:space="0" w:color="auto"/>
              <w:bottom w:val="single" w:sz="4" w:space="0" w:color="auto"/>
            </w:tcBorders>
          </w:tcPr>
          <w:p w14:paraId="4E1BAB97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Omgevingshygiëne</w:t>
            </w:r>
          </w:p>
        </w:tc>
        <w:tc>
          <w:tcPr>
            <w:tcW w:w="821" w:type="dxa"/>
            <w:tcBorders>
              <w:top w:val="double" w:sz="4" w:space="0" w:color="auto"/>
              <w:bottom w:val="single" w:sz="4" w:space="0" w:color="auto"/>
            </w:tcBorders>
          </w:tcPr>
          <w:p w14:paraId="16928FF5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1.1.</w:t>
            </w:r>
          </w:p>
        </w:tc>
        <w:tc>
          <w:tcPr>
            <w:tcW w:w="6691" w:type="dxa"/>
            <w:tcBorders>
              <w:top w:val="double" w:sz="4" w:space="0" w:color="auto"/>
              <w:bottom w:val="single" w:sz="4" w:space="0" w:color="auto"/>
            </w:tcBorders>
          </w:tcPr>
          <w:p w14:paraId="0FA96427" w14:textId="77777777" w:rsidR="003D09BC" w:rsidRPr="00886193" w:rsidRDefault="00246C78" w:rsidP="00246C78">
            <w:pPr>
              <w:pStyle w:val="Koptekst"/>
              <w:tabs>
                <w:tab w:val="clear" w:pos="4536"/>
                <w:tab w:val="clear" w:pos="9072"/>
              </w:tabs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De opslag en verpakkingsruimten zijn vrij van gevaarlijke stoffen. </w:t>
            </w:r>
            <w:proofErr w:type="gramStart"/>
            <w:r w:rsidR="003D09BC" w:rsidRPr="00886193">
              <w:rPr>
                <w:rFonts w:ascii="Calibri" w:hAnsi="Calibri"/>
              </w:rPr>
              <w:t>Indien</w:t>
            </w:r>
            <w:proofErr w:type="gramEnd"/>
            <w:r w:rsidR="003D09BC" w:rsidRPr="00886193">
              <w:rPr>
                <w:rFonts w:ascii="Calibri" w:hAnsi="Calibri"/>
              </w:rPr>
              <w:t xml:space="preserve"> gevaarlijke producten worden gehanteerd of toegepast worden specifieke maatregelen genomen. Voorbeelden hiervan zijn schoonmaak- en onderhoudswerkzaamheden. Tijdens deze werkzaamheden wordt rekening gehouden met de voedselveiligheid en wordt dit bewaakt door de </w:t>
            </w:r>
            <w:r>
              <w:rPr>
                <w:rFonts w:ascii="Calibri" w:hAnsi="Calibri"/>
              </w:rPr>
              <w:t>eigenaar</w:t>
            </w:r>
            <w:r w:rsidR="003D09BC" w:rsidRPr="00886193">
              <w:rPr>
                <w:rFonts w:ascii="Calibri" w:hAnsi="Calibri"/>
              </w:rPr>
              <w:t>.</w:t>
            </w:r>
          </w:p>
        </w:tc>
      </w:tr>
      <w:tr w:rsidR="003D09BC" w:rsidRPr="00886193" w14:paraId="42A4347E" w14:textId="77777777" w:rsidTr="00A32D08">
        <w:trPr>
          <w:cantSplit/>
          <w:jc w:val="center"/>
        </w:trPr>
        <w:tc>
          <w:tcPr>
            <w:tcW w:w="3148" w:type="dxa"/>
            <w:tcBorders>
              <w:top w:val="single" w:sz="4" w:space="0" w:color="auto"/>
            </w:tcBorders>
          </w:tcPr>
          <w:p w14:paraId="281291B8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Hygiënische productie van voedingsbronnen</w:t>
            </w:r>
          </w:p>
        </w:tc>
        <w:tc>
          <w:tcPr>
            <w:tcW w:w="821" w:type="dxa"/>
            <w:tcBorders>
              <w:top w:val="single" w:sz="4" w:space="0" w:color="auto"/>
            </w:tcBorders>
          </w:tcPr>
          <w:p w14:paraId="6B6D0932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1.2</w:t>
            </w:r>
          </w:p>
        </w:tc>
        <w:tc>
          <w:tcPr>
            <w:tcW w:w="6691" w:type="dxa"/>
            <w:tcBorders>
              <w:top w:val="single" w:sz="4" w:space="0" w:color="auto"/>
            </w:tcBorders>
          </w:tcPr>
          <w:p w14:paraId="5106BCB2" w14:textId="73AA8538" w:rsidR="003D09BC" w:rsidRPr="00886193" w:rsidRDefault="00246C78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Kans op besmetting tijdens de productie van een product is </w:t>
            </w:r>
            <w:r w:rsidR="000D2909">
              <w:rPr>
                <w:rFonts w:ascii="Calibri" w:hAnsi="Calibri"/>
              </w:rPr>
              <w:t>mogelijk</w:t>
            </w:r>
            <w:r w:rsidR="003D09BC" w:rsidRPr="00886193">
              <w:rPr>
                <w:rFonts w:ascii="Calibri" w:hAnsi="Calibri"/>
              </w:rPr>
              <w:t xml:space="preserve">. Tijdens werkzaamheden van </w:t>
            </w:r>
            <w:r w:rsidR="00FE7492">
              <w:rPr>
                <w:rFonts w:ascii="Calibri" w:hAnsi="Calibri"/>
              </w:rPr>
              <w:t>Gevriesdroogd BV</w:t>
            </w:r>
            <w:r w:rsidR="003D09BC" w:rsidRPr="00886193">
              <w:rPr>
                <w:rFonts w:ascii="Calibri" w:hAnsi="Calibri"/>
              </w:rPr>
              <w:t xml:space="preserve"> gelden altijd de hygiëne-instructies. </w:t>
            </w:r>
          </w:p>
          <w:p w14:paraId="0A81EA7C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Er zijn diverse maatregelen genomen:</w:t>
            </w:r>
          </w:p>
          <w:p w14:paraId="350D4727" w14:textId="77777777" w:rsidR="003D09BC" w:rsidRPr="00886193" w:rsidRDefault="003D09BC" w:rsidP="00246C78">
            <w:pPr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Hygiëne-instructies personeel</w:t>
            </w:r>
            <w:r w:rsidR="00246C78">
              <w:rPr>
                <w:rFonts w:ascii="Calibri" w:hAnsi="Calibri"/>
              </w:rPr>
              <w:t xml:space="preserve"> (F005)</w:t>
            </w:r>
          </w:p>
          <w:p w14:paraId="596F6E2C" w14:textId="77777777" w:rsidR="003D09BC" w:rsidRPr="00886193" w:rsidRDefault="003D09BC" w:rsidP="00246C78">
            <w:pPr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 xml:space="preserve">Schoonmaakplannen </w:t>
            </w:r>
            <w:r w:rsidR="00246C78">
              <w:rPr>
                <w:rFonts w:ascii="Calibri" w:hAnsi="Calibri"/>
              </w:rPr>
              <w:t>(F006)</w:t>
            </w:r>
          </w:p>
          <w:p w14:paraId="22E26102" w14:textId="77777777" w:rsidR="003D09BC" w:rsidRPr="00886193" w:rsidRDefault="003D09BC" w:rsidP="00246C78">
            <w:pPr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Gescheiden afval en buitenopslag van afval</w:t>
            </w:r>
            <w:r w:rsidR="00246C78">
              <w:rPr>
                <w:rFonts w:ascii="Calibri" w:hAnsi="Calibri"/>
              </w:rPr>
              <w:t xml:space="preserve"> (F007)</w:t>
            </w:r>
          </w:p>
          <w:p w14:paraId="61B04717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Tijdens het samenstellen/bewerken van de producten vinden er contactmomenten met het product plaats, tijdens de uitvoer worden afdoende beheersmaatregelen genomen om voedselveiligheidsrisico’s te minimaliseren.</w:t>
            </w:r>
          </w:p>
        </w:tc>
      </w:tr>
      <w:tr w:rsidR="003D09BC" w:rsidRPr="00886193" w14:paraId="1A7A56B7" w14:textId="77777777" w:rsidTr="00A32D08">
        <w:trPr>
          <w:cantSplit/>
          <w:jc w:val="center"/>
        </w:trPr>
        <w:tc>
          <w:tcPr>
            <w:tcW w:w="3148" w:type="dxa"/>
          </w:tcPr>
          <w:p w14:paraId="307E9845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Handeling, opslag en transport</w:t>
            </w:r>
          </w:p>
        </w:tc>
        <w:tc>
          <w:tcPr>
            <w:tcW w:w="821" w:type="dxa"/>
          </w:tcPr>
          <w:p w14:paraId="03A46863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1.3</w:t>
            </w:r>
          </w:p>
        </w:tc>
        <w:tc>
          <w:tcPr>
            <w:tcW w:w="6691" w:type="dxa"/>
          </w:tcPr>
          <w:p w14:paraId="55453EDB" w14:textId="77777777" w:rsidR="003D09BC" w:rsidRPr="000D2909" w:rsidRDefault="003D09BC" w:rsidP="000D2909">
            <w:pPr>
              <w:pStyle w:val="Lijstalinea"/>
              <w:numPr>
                <w:ilvl w:val="0"/>
                <w:numId w:val="11"/>
              </w:numPr>
              <w:rPr>
                <w:rFonts w:ascii="Calibri" w:hAnsi="Calibri"/>
              </w:rPr>
            </w:pPr>
            <w:proofErr w:type="gramStart"/>
            <w:r w:rsidRPr="000D2909">
              <w:rPr>
                <w:rFonts w:ascii="Calibri" w:hAnsi="Calibri"/>
              </w:rPr>
              <w:t>THT bewaking</w:t>
            </w:r>
            <w:proofErr w:type="gramEnd"/>
            <w:r w:rsidRPr="000D2909">
              <w:rPr>
                <w:rFonts w:ascii="Calibri" w:hAnsi="Calibri"/>
              </w:rPr>
              <w:t xml:space="preserve"> (bij inko</w:t>
            </w:r>
            <w:r w:rsidR="00246C78" w:rsidRPr="000D2909">
              <w:rPr>
                <w:rFonts w:ascii="Calibri" w:hAnsi="Calibri"/>
              </w:rPr>
              <w:t>op, bewaking door de medewerker</w:t>
            </w:r>
            <w:r w:rsidRPr="000D2909">
              <w:rPr>
                <w:rFonts w:ascii="Calibri" w:hAnsi="Calibri"/>
              </w:rPr>
              <w:t xml:space="preserve"> tijdens op en overslagslag) </w:t>
            </w:r>
          </w:p>
          <w:p w14:paraId="5C894DCB" w14:textId="77777777" w:rsidR="003D09BC" w:rsidRPr="00246C78" w:rsidRDefault="003D09BC" w:rsidP="00246C78">
            <w:pPr>
              <w:numPr>
                <w:ilvl w:val="0"/>
                <w:numId w:val="2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Ingangscontrole en uitgangscontrole</w:t>
            </w:r>
          </w:p>
        </w:tc>
      </w:tr>
      <w:tr w:rsidR="003D09BC" w:rsidRPr="00886193" w14:paraId="715EA5F9" w14:textId="77777777" w:rsidTr="00A32D08">
        <w:trPr>
          <w:cantSplit/>
          <w:jc w:val="center"/>
        </w:trPr>
        <w:tc>
          <w:tcPr>
            <w:tcW w:w="3148" w:type="dxa"/>
          </w:tcPr>
          <w:p w14:paraId="625D6885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Reiniging, onderhoud en persoonlijk hygiëne</w:t>
            </w:r>
          </w:p>
        </w:tc>
        <w:tc>
          <w:tcPr>
            <w:tcW w:w="821" w:type="dxa"/>
          </w:tcPr>
          <w:p w14:paraId="347F9F71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1.4</w:t>
            </w:r>
          </w:p>
        </w:tc>
        <w:tc>
          <w:tcPr>
            <w:tcW w:w="6691" w:type="dxa"/>
          </w:tcPr>
          <w:p w14:paraId="1F1485D3" w14:textId="77777777" w:rsidR="003D09BC" w:rsidRPr="00246C78" w:rsidRDefault="00246C78" w:rsidP="00246C78">
            <w:pPr>
              <w:numPr>
                <w:ilvl w:val="0"/>
                <w:numId w:val="3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Reiniging</w:t>
            </w:r>
            <w:r w:rsidR="003D09BC" w:rsidRPr="00886193">
              <w:rPr>
                <w:rFonts w:ascii="Calibri" w:hAnsi="Calibri"/>
              </w:rPr>
              <w:t>- en schoonmaak procedures en plannen</w:t>
            </w:r>
          </w:p>
        </w:tc>
      </w:tr>
      <w:tr w:rsidR="003D09BC" w:rsidRPr="00886193" w14:paraId="4AB9BBD0" w14:textId="77777777" w:rsidTr="00A32D08">
        <w:trPr>
          <w:cantSplit/>
          <w:jc w:val="center"/>
        </w:trPr>
        <w:tc>
          <w:tcPr>
            <w:tcW w:w="3148" w:type="dxa"/>
          </w:tcPr>
          <w:p w14:paraId="571235BF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Inrichting</w:t>
            </w:r>
          </w:p>
        </w:tc>
        <w:tc>
          <w:tcPr>
            <w:tcW w:w="821" w:type="dxa"/>
          </w:tcPr>
          <w:p w14:paraId="70A4B6A0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2.1.1</w:t>
            </w:r>
          </w:p>
        </w:tc>
        <w:tc>
          <w:tcPr>
            <w:tcW w:w="6691" w:type="dxa"/>
          </w:tcPr>
          <w:p w14:paraId="79FF1AF2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De inrichting en de plaats van het bedrijfspand is niet in een gevaarlijke omgeving gelegen, overstroomgebieden, enz.</w:t>
            </w:r>
          </w:p>
        </w:tc>
      </w:tr>
      <w:tr w:rsidR="003D09BC" w:rsidRPr="00886193" w14:paraId="78044F6F" w14:textId="77777777" w:rsidTr="00A32D08">
        <w:trPr>
          <w:cantSplit/>
          <w:jc w:val="center"/>
        </w:trPr>
        <w:tc>
          <w:tcPr>
            <w:tcW w:w="3148" w:type="dxa"/>
          </w:tcPr>
          <w:p w14:paraId="5266E4D1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Uitrusting</w:t>
            </w:r>
          </w:p>
        </w:tc>
        <w:tc>
          <w:tcPr>
            <w:tcW w:w="821" w:type="dxa"/>
          </w:tcPr>
          <w:p w14:paraId="5064FFFD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2.1.2</w:t>
            </w:r>
          </w:p>
        </w:tc>
        <w:tc>
          <w:tcPr>
            <w:tcW w:w="6691" w:type="dxa"/>
          </w:tcPr>
          <w:p w14:paraId="4DBD737D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 xml:space="preserve">Uitrusting voldoet aan gestelde (interne) eisen, </w:t>
            </w:r>
            <w:proofErr w:type="gramStart"/>
            <w:r w:rsidRPr="00886193">
              <w:rPr>
                <w:rFonts w:ascii="Calibri" w:hAnsi="Calibri"/>
              </w:rPr>
              <w:t>indien</w:t>
            </w:r>
            <w:proofErr w:type="gramEnd"/>
            <w:r w:rsidRPr="00886193">
              <w:rPr>
                <w:rFonts w:ascii="Calibri" w:hAnsi="Calibri"/>
              </w:rPr>
              <w:t xml:space="preserve"> aanpassingen noodzakelijk zijn, worden verbetervoorstellen ingediend.</w:t>
            </w:r>
          </w:p>
        </w:tc>
      </w:tr>
      <w:tr w:rsidR="003D09BC" w:rsidRPr="00886193" w14:paraId="05D7ECBE" w14:textId="77777777" w:rsidTr="00A32D08">
        <w:trPr>
          <w:cantSplit/>
          <w:jc w:val="center"/>
        </w:trPr>
        <w:tc>
          <w:tcPr>
            <w:tcW w:w="3148" w:type="dxa"/>
          </w:tcPr>
          <w:p w14:paraId="58684B09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lastRenderedPageBreak/>
              <w:t>Ontwerp en lay-out</w:t>
            </w:r>
          </w:p>
        </w:tc>
        <w:tc>
          <w:tcPr>
            <w:tcW w:w="821" w:type="dxa"/>
          </w:tcPr>
          <w:p w14:paraId="34137FE5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2.2.1</w:t>
            </w:r>
          </w:p>
        </w:tc>
        <w:tc>
          <w:tcPr>
            <w:tcW w:w="6691" w:type="dxa"/>
          </w:tcPr>
          <w:p w14:paraId="6B1E560C" w14:textId="77777777" w:rsidR="003D09BC" w:rsidRPr="00886193" w:rsidRDefault="003D09BC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In de lay-out en routing van de producten is rekening gehouden met </w:t>
            </w:r>
            <w:r w:rsidRPr="00886193">
              <w:rPr>
                <w:rFonts w:ascii="Calibri" w:hAnsi="Calibri"/>
              </w:rPr>
              <w:t>Kruisbesmetting en vero</w:t>
            </w:r>
            <w:r>
              <w:rPr>
                <w:rFonts w:ascii="Calibri" w:hAnsi="Calibri"/>
              </w:rPr>
              <w:t xml:space="preserve">ntreinigingen van eindproducten, daarnaast zijn een aantal verpakte groothandelproducten aanwezig waarbij </w:t>
            </w:r>
            <w:proofErr w:type="gramStart"/>
            <w:r>
              <w:rPr>
                <w:rFonts w:ascii="Calibri" w:hAnsi="Calibri"/>
              </w:rPr>
              <w:t>geen /</w:t>
            </w:r>
            <w:proofErr w:type="gramEnd"/>
            <w:r>
              <w:rPr>
                <w:rFonts w:ascii="Calibri" w:hAnsi="Calibri"/>
              </w:rPr>
              <w:t xml:space="preserve"> weinig risico op besmetting tijdens opslag is</w:t>
            </w:r>
            <w:r w:rsidRPr="00886193">
              <w:rPr>
                <w:rFonts w:ascii="Calibri" w:hAnsi="Calibri"/>
              </w:rPr>
              <w:t xml:space="preserve">. </w:t>
            </w:r>
          </w:p>
        </w:tc>
      </w:tr>
      <w:tr w:rsidR="003D09BC" w:rsidRPr="00886193" w14:paraId="717A557B" w14:textId="77777777" w:rsidTr="00A32D08">
        <w:trPr>
          <w:cantSplit/>
          <w:jc w:val="center"/>
        </w:trPr>
        <w:tc>
          <w:tcPr>
            <w:tcW w:w="3148" w:type="dxa"/>
          </w:tcPr>
          <w:p w14:paraId="47A1FB88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Interne constructies en bouwmaterialen</w:t>
            </w:r>
          </w:p>
        </w:tc>
        <w:tc>
          <w:tcPr>
            <w:tcW w:w="821" w:type="dxa"/>
          </w:tcPr>
          <w:p w14:paraId="2C3B6753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2.2.2</w:t>
            </w:r>
          </w:p>
        </w:tc>
        <w:tc>
          <w:tcPr>
            <w:tcW w:w="6691" w:type="dxa"/>
          </w:tcPr>
          <w:p w14:paraId="7DF7A999" w14:textId="29719CD2" w:rsidR="003D09BC" w:rsidRPr="00FE7492" w:rsidRDefault="003D09BC" w:rsidP="00246C78">
            <w:pPr>
              <w:numPr>
                <w:ilvl w:val="0"/>
                <w:numId w:val="4"/>
              </w:numPr>
              <w:rPr>
                <w:rFonts w:ascii="Calibri" w:hAnsi="Calibri"/>
                <w:b/>
                <w:bCs/>
              </w:rPr>
            </w:pPr>
            <w:r w:rsidRPr="00886193">
              <w:rPr>
                <w:rFonts w:ascii="Calibri" w:hAnsi="Calibri"/>
              </w:rPr>
              <w:t>Constructies (muren, vloeren, deuren en plafonds) binnen het gebouw zijn</w:t>
            </w:r>
            <w:r>
              <w:rPr>
                <w:rFonts w:ascii="Calibri" w:hAnsi="Calibri"/>
              </w:rPr>
              <w:t xml:space="preserve"> eenvoudig</w:t>
            </w:r>
            <w:r w:rsidRPr="00886193">
              <w:rPr>
                <w:rFonts w:ascii="Calibri" w:hAnsi="Calibri"/>
              </w:rPr>
              <w:t xml:space="preserve"> te reinigen en voorzien van gladde oppervlakten</w:t>
            </w:r>
            <w:r w:rsidR="00FE7492" w:rsidRPr="00FE7492">
              <w:rPr>
                <w:rFonts w:ascii="Calibri" w:hAnsi="Calibri"/>
                <w:b/>
                <w:bCs/>
              </w:rPr>
              <w:t>. (Naadloze epoxy gietvloeren)</w:t>
            </w:r>
          </w:p>
          <w:p w14:paraId="2132599B" w14:textId="77777777" w:rsidR="003D09BC" w:rsidRPr="00886193" w:rsidRDefault="003D09BC" w:rsidP="00246C78">
            <w:pPr>
              <w:numPr>
                <w:ilvl w:val="0"/>
                <w:numId w:val="4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 xml:space="preserve">Ramen zijn aanwezig in de opslagruimten. </w:t>
            </w:r>
            <w:r>
              <w:rPr>
                <w:rFonts w:ascii="Calibri" w:hAnsi="Calibri"/>
              </w:rPr>
              <w:t xml:space="preserve">Deze </w:t>
            </w:r>
            <w:r w:rsidRPr="00886193">
              <w:rPr>
                <w:rFonts w:ascii="Calibri" w:hAnsi="Calibri"/>
              </w:rPr>
              <w:t>ramen zijn te reinigen (</w:t>
            </w:r>
            <w:r>
              <w:rPr>
                <w:rFonts w:ascii="Calibri" w:hAnsi="Calibri"/>
              </w:rPr>
              <w:t>in-</w:t>
            </w:r>
            <w:r w:rsidRPr="00886193">
              <w:rPr>
                <w:rFonts w:ascii="Calibri" w:hAnsi="Calibri"/>
              </w:rPr>
              <w:t xml:space="preserve">extern) </w:t>
            </w:r>
          </w:p>
          <w:p w14:paraId="23A44F13" w14:textId="77777777" w:rsidR="003D09BC" w:rsidRPr="00886193" w:rsidRDefault="003D09BC" w:rsidP="00246C78">
            <w:pPr>
              <w:numPr>
                <w:ilvl w:val="0"/>
                <w:numId w:val="4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Oppervl</w:t>
            </w:r>
            <w:r w:rsidR="00246C78">
              <w:rPr>
                <w:rFonts w:ascii="Calibri" w:hAnsi="Calibri"/>
              </w:rPr>
              <w:t xml:space="preserve">akken van stellingen zijn glad </w:t>
            </w:r>
            <w:r w:rsidRPr="00886193">
              <w:rPr>
                <w:rFonts w:ascii="Calibri" w:hAnsi="Calibri"/>
              </w:rPr>
              <w:t>en geschikt voor reiniging</w:t>
            </w:r>
          </w:p>
        </w:tc>
      </w:tr>
      <w:tr w:rsidR="003D09BC" w:rsidRPr="00886193" w14:paraId="3AE38B94" w14:textId="77777777" w:rsidTr="00A32D08">
        <w:trPr>
          <w:cantSplit/>
          <w:jc w:val="center"/>
        </w:trPr>
        <w:tc>
          <w:tcPr>
            <w:tcW w:w="3148" w:type="dxa"/>
          </w:tcPr>
          <w:p w14:paraId="7D2E37C1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Tijdelijke/verplaatsbare voorzieningen; verkoop machines</w:t>
            </w:r>
          </w:p>
        </w:tc>
        <w:tc>
          <w:tcPr>
            <w:tcW w:w="821" w:type="dxa"/>
          </w:tcPr>
          <w:p w14:paraId="711DF2DA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2.2.3</w:t>
            </w:r>
          </w:p>
        </w:tc>
        <w:tc>
          <w:tcPr>
            <w:tcW w:w="6691" w:type="dxa"/>
          </w:tcPr>
          <w:p w14:paraId="24FA8C42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Tijdelijke voorziening</w:t>
            </w:r>
            <w:r>
              <w:rPr>
                <w:rFonts w:ascii="Calibri" w:hAnsi="Calibri"/>
              </w:rPr>
              <w:t>en</w:t>
            </w:r>
            <w:r w:rsidRPr="00886193">
              <w:rPr>
                <w:rFonts w:ascii="Calibri" w:hAnsi="Calibri"/>
              </w:rPr>
              <w:t xml:space="preserve"> komen binnen het bedrijf niet voor. </w:t>
            </w:r>
          </w:p>
        </w:tc>
      </w:tr>
      <w:tr w:rsidR="003D09BC" w:rsidRPr="00886193" w14:paraId="16482138" w14:textId="77777777" w:rsidTr="00A32D08">
        <w:trPr>
          <w:cantSplit/>
          <w:jc w:val="center"/>
        </w:trPr>
        <w:tc>
          <w:tcPr>
            <w:tcW w:w="3148" w:type="dxa"/>
          </w:tcPr>
          <w:p w14:paraId="466E912B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Installaties Algemeen</w:t>
            </w:r>
          </w:p>
        </w:tc>
        <w:tc>
          <w:tcPr>
            <w:tcW w:w="821" w:type="dxa"/>
          </w:tcPr>
          <w:p w14:paraId="1AC407C0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2.3.1</w:t>
            </w:r>
          </w:p>
        </w:tc>
        <w:tc>
          <w:tcPr>
            <w:tcW w:w="6691" w:type="dxa"/>
          </w:tcPr>
          <w:p w14:paraId="6D69FE27" w14:textId="77777777" w:rsidR="003D09BC" w:rsidRPr="00886193" w:rsidRDefault="00246C78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Nvt </w:t>
            </w:r>
          </w:p>
        </w:tc>
      </w:tr>
      <w:tr w:rsidR="003D09BC" w:rsidRPr="00886193" w14:paraId="37F99B8F" w14:textId="77777777" w:rsidTr="00A32D08">
        <w:trPr>
          <w:cantSplit/>
          <w:jc w:val="center"/>
        </w:trPr>
        <w:tc>
          <w:tcPr>
            <w:tcW w:w="3148" w:type="dxa"/>
          </w:tcPr>
          <w:p w14:paraId="682F2F58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Voedselbeheer</w:t>
            </w:r>
            <w:r>
              <w:rPr>
                <w:rFonts w:ascii="Calibri" w:hAnsi="Calibri"/>
              </w:rPr>
              <w:t>s</w:t>
            </w:r>
            <w:r w:rsidRPr="00886193">
              <w:rPr>
                <w:rFonts w:ascii="Calibri" w:hAnsi="Calibri"/>
              </w:rPr>
              <w:t>ing en monitoren van installaties</w:t>
            </w:r>
          </w:p>
        </w:tc>
        <w:tc>
          <w:tcPr>
            <w:tcW w:w="821" w:type="dxa"/>
          </w:tcPr>
          <w:p w14:paraId="7538202D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2.3.2</w:t>
            </w:r>
          </w:p>
        </w:tc>
        <w:tc>
          <w:tcPr>
            <w:tcW w:w="6691" w:type="dxa"/>
          </w:tcPr>
          <w:p w14:paraId="05375D0E" w14:textId="77777777" w:rsidR="003D09BC" w:rsidRPr="00886193" w:rsidRDefault="00246C78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Nvt </w:t>
            </w:r>
          </w:p>
        </w:tc>
      </w:tr>
      <w:tr w:rsidR="003D09BC" w:rsidRPr="00886193" w14:paraId="4A8A86A6" w14:textId="77777777" w:rsidTr="00A32D08">
        <w:trPr>
          <w:cantSplit/>
          <w:jc w:val="center"/>
        </w:trPr>
        <w:tc>
          <w:tcPr>
            <w:tcW w:w="3148" w:type="dxa"/>
          </w:tcPr>
          <w:p w14:paraId="7DD17CA3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Houders voor afval en niet consumeerbare stoffen</w:t>
            </w:r>
          </w:p>
        </w:tc>
        <w:tc>
          <w:tcPr>
            <w:tcW w:w="821" w:type="dxa"/>
          </w:tcPr>
          <w:p w14:paraId="68A76230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2.3.3</w:t>
            </w:r>
          </w:p>
        </w:tc>
        <w:tc>
          <w:tcPr>
            <w:tcW w:w="6691" w:type="dxa"/>
          </w:tcPr>
          <w:p w14:paraId="786EB7B5" w14:textId="47CAD986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 xml:space="preserve">Afvalcontainers zijn in voldoende mate aanwezig </w:t>
            </w:r>
            <w:r w:rsidR="004E4BF8">
              <w:rPr>
                <w:rFonts w:ascii="Calibri" w:hAnsi="Calibri"/>
              </w:rPr>
              <w:t xml:space="preserve">en kunnen worden afgesloten </w:t>
            </w:r>
          </w:p>
        </w:tc>
      </w:tr>
      <w:tr w:rsidR="003D09BC" w:rsidRPr="00886193" w14:paraId="0CB166B9" w14:textId="77777777" w:rsidTr="00A32D08">
        <w:trPr>
          <w:cantSplit/>
          <w:jc w:val="center"/>
        </w:trPr>
        <w:tc>
          <w:tcPr>
            <w:tcW w:w="3148" w:type="dxa"/>
          </w:tcPr>
          <w:p w14:paraId="3F5C7DB9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Watervoorziening</w:t>
            </w:r>
          </w:p>
        </w:tc>
        <w:tc>
          <w:tcPr>
            <w:tcW w:w="821" w:type="dxa"/>
          </w:tcPr>
          <w:p w14:paraId="5A4FFFDE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2.4.1</w:t>
            </w:r>
          </w:p>
        </w:tc>
        <w:tc>
          <w:tcPr>
            <w:tcW w:w="6691" w:type="dxa"/>
          </w:tcPr>
          <w:p w14:paraId="4A17C36F" w14:textId="77777777" w:rsidR="003D09BC" w:rsidRPr="00246C78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Watervoorzieningen voldoen aan gestelde eise</w:t>
            </w:r>
            <w:r w:rsidR="00246C78">
              <w:rPr>
                <w:rFonts w:ascii="Calibri" w:hAnsi="Calibri"/>
              </w:rPr>
              <w:t>n</w:t>
            </w:r>
          </w:p>
        </w:tc>
      </w:tr>
      <w:tr w:rsidR="003D09BC" w:rsidRPr="00886193" w14:paraId="01CAAD4D" w14:textId="77777777" w:rsidTr="00A32D08">
        <w:trPr>
          <w:cantSplit/>
          <w:jc w:val="center"/>
        </w:trPr>
        <w:tc>
          <w:tcPr>
            <w:tcW w:w="3148" w:type="dxa"/>
          </w:tcPr>
          <w:p w14:paraId="0CBE822E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Afwatering van vloeistoffen en afvalstromen</w:t>
            </w:r>
          </w:p>
        </w:tc>
        <w:tc>
          <w:tcPr>
            <w:tcW w:w="821" w:type="dxa"/>
          </w:tcPr>
          <w:p w14:paraId="0394D051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2.4.2</w:t>
            </w:r>
          </w:p>
        </w:tc>
        <w:tc>
          <w:tcPr>
            <w:tcW w:w="6691" w:type="dxa"/>
          </w:tcPr>
          <w:p w14:paraId="7F087057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Voedingsmiddelen kunnen niet besmet raken als gevolg van afwatering (product ligt in schappen</w:t>
            </w:r>
            <w:r>
              <w:rPr>
                <w:rFonts w:ascii="Calibri" w:hAnsi="Calibri"/>
              </w:rPr>
              <w:t xml:space="preserve">, op pallets </w:t>
            </w:r>
            <w:r w:rsidRPr="00886193">
              <w:rPr>
                <w:rFonts w:ascii="Calibri" w:hAnsi="Calibri"/>
              </w:rPr>
              <w:t xml:space="preserve">en is </w:t>
            </w:r>
            <w:r>
              <w:rPr>
                <w:rFonts w:ascii="Calibri" w:hAnsi="Calibri"/>
              </w:rPr>
              <w:t xml:space="preserve">grotendeels </w:t>
            </w:r>
            <w:r w:rsidRPr="00886193">
              <w:rPr>
                <w:rFonts w:ascii="Calibri" w:hAnsi="Calibri"/>
              </w:rPr>
              <w:t>verpakt)</w:t>
            </w:r>
            <w:r>
              <w:rPr>
                <w:rFonts w:ascii="Calibri" w:hAnsi="Calibri"/>
              </w:rPr>
              <w:t xml:space="preserve">. </w:t>
            </w:r>
          </w:p>
        </w:tc>
      </w:tr>
      <w:tr w:rsidR="003D09BC" w:rsidRPr="00886193" w14:paraId="617E435E" w14:textId="77777777" w:rsidTr="00A32D08">
        <w:trPr>
          <w:cantSplit/>
          <w:jc w:val="center"/>
        </w:trPr>
        <w:tc>
          <w:tcPr>
            <w:tcW w:w="3148" w:type="dxa"/>
          </w:tcPr>
          <w:p w14:paraId="57670178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Reiniging</w:t>
            </w:r>
          </w:p>
        </w:tc>
        <w:tc>
          <w:tcPr>
            <w:tcW w:w="821" w:type="dxa"/>
          </w:tcPr>
          <w:p w14:paraId="25B02FAA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2.4.3</w:t>
            </w:r>
          </w:p>
        </w:tc>
        <w:tc>
          <w:tcPr>
            <w:tcW w:w="6691" w:type="dxa"/>
          </w:tcPr>
          <w:p w14:paraId="732159C8" w14:textId="77777777" w:rsidR="003D09BC" w:rsidRPr="00886193" w:rsidRDefault="000E765A" w:rsidP="00246C78">
            <w:pPr>
              <w:numPr>
                <w:ilvl w:val="0"/>
                <w:numId w:val="4"/>
              </w:num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Reiniging </w:t>
            </w:r>
            <w:proofErr w:type="gramStart"/>
            <w:r>
              <w:rPr>
                <w:rFonts w:ascii="Calibri" w:hAnsi="Calibri"/>
              </w:rPr>
              <w:t>word</w:t>
            </w:r>
            <w:proofErr w:type="gramEnd"/>
            <w:r>
              <w:rPr>
                <w:rFonts w:ascii="Calibri" w:hAnsi="Calibri"/>
              </w:rPr>
              <w:t xml:space="preserve"> gedaan met food grade schoonmaakmiddelen </w:t>
            </w:r>
          </w:p>
        </w:tc>
      </w:tr>
      <w:tr w:rsidR="003D09BC" w:rsidRPr="00886193" w14:paraId="16B3DA26" w14:textId="77777777" w:rsidTr="00A32D08">
        <w:trPr>
          <w:cantSplit/>
          <w:jc w:val="center"/>
        </w:trPr>
        <w:tc>
          <w:tcPr>
            <w:tcW w:w="3148" w:type="dxa"/>
          </w:tcPr>
          <w:p w14:paraId="43EB54C6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Persoonlijke hygiëne, faciliteiten en toiletten</w:t>
            </w:r>
          </w:p>
        </w:tc>
        <w:tc>
          <w:tcPr>
            <w:tcW w:w="821" w:type="dxa"/>
          </w:tcPr>
          <w:p w14:paraId="362011C9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2.4.4</w:t>
            </w:r>
          </w:p>
        </w:tc>
        <w:tc>
          <w:tcPr>
            <w:tcW w:w="6691" w:type="dxa"/>
          </w:tcPr>
          <w:p w14:paraId="07572E67" w14:textId="77777777" w:rsidR="003D09BC" w:rsidRPr="00886193" w:rsidRDefault="003D09BC" w:rsidP="00246C78">
            <w:pPr>
              <w:numPr>
                <w:ilvl w:val="0"/>
                <w:numId w:val="5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Middelen voor hygiënisch wassen en drogen van handen zijn aanwezig</w:t>
            </w:r>
          </w:p>
          <w:p w14:paraId="369BEBDA" w14:textId="77777777" w:rsidR="003D09BC" w:rsidRPr="000E765A" w:rsidRDefault="003D09BC" w:rsidP="000E765A">
            <w:pPr>
              <w:numPr>
                <w:ilvl w:val="0"/>
                <w:numId w:val="5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Toiletten voldoen aan eisen (schoonmaak frequentie in schoonmaakplan is opgevoerd)</w:t>
            </w:r>
          </w:p>
        </w:tc>
      </w:tr>
      <w:tr w:rsidR="003D09BC" w:rsidRPr="00886193" w14:paraId="7CA20C56" w14:textId="77777777" w:rsidTr="00A32D08">
        <w:trPr>
          <w:cantSplit/>
          <w:jc w:val="center"/>
        </w:trPr>
        <w:tc>
          <w:tcPr>
            <w:tcW w:w="3148" w:type="dxa"/>
          </w:tcPr>
          <w:p w14:paraId="0CC49004" w14:textId="77777777" w:rsidR="003D09BC" w:rsidRPr="00886193" w:rsidRDefault="003D09BC" w:rsidP="00246C78">
            <w:pPr>
              <w:rPr>
                <w:rFonts w:ascii="Calibri" w:hAnsi="Calibri"/>
              </w:rPr>
            </w:pPr>
            <w:proofErr w:type="gramStart"/>
            <w:r w:rsidRPr="00886193">
              <w:rPr>
                <w:rFonts w:ascii="Calibri" w:hAnsi="Calibri"/>
              </w:rPr>
              <w:lastRenderedPageBreak/>
              <w:t>Temperatuur beheersing</w:t>
            </w:r>
            <w:proofErr w:type="gramEnd"/>
          </w:p>
        </w:tc>
        <w:tc>
          <w:tcPr>
            <w:tcW w:w="821" w:type="dxa"/>
          </w:tcPr>
          <w:p w14:paraId="6BD5A35F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2.4.5</w:t>
            </w:r>
          </w:p>
        </w:tc>
        <w:tc>
          <w:tcPr>
            <w:tcW w:w="6691" w:type="dxa"/>
          </w:tcPr>
          <w:p w14:paraId="7DE95D02" w14:textId="7AF5ECAE" w:rsidR="003D09BC" w:rsidRPr="00886193" w:rsidRDefault="00FE7492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Vriesdroog en afvul ruimte waar ook ruwe grondstoffen bewaarde worden is een klimaatbeheersing aanwezig met een constante temperatuur van 22 graden celcius. In het magazijn voor bewaring van </w:t>
            </w:r>
            <w:proofErr w:type="gramStart"/>
            <w:r>
              <w:rPr>
                <w:rFonts w:ascii="Calibri" w:hAnsi="Calibri"/>
              </w:rPr>
              <w:t>reeds</w:t>
            </w:r>
            <w:proofErr w:type="gramEnd"/>
            <w:r>
              <w:rPr>
                <w:rFonts w:ascii="Calibri" w:hAnsi="Calibri"/>
              </w:rPr>
              <w:t xml:space="preserve"> gevriesdroogde producten is dit niet nodig daar deze tussen de -10 en +45 graden celsius. Doch zorgen we het daar</w:t>
            </w:r>
            <w:r w:rsidR="00DE1E50">
              <w:rPr>
                <w:rFonts w:ascii="Calibri" w:hAnsi="Calibri"/>
              </w:rPr>
              <w:t xml:space="preserve"> het hele jaar door</w:t>
            </w:r>
            <w:r>
              <w:rPr>
                <w:rFonts w:ascii="Calibri" w:hAnsi="Calibri"/>
              </w:rPr>
              <w:t xml:space="preserve"> tussen de </w:t>
            </w:r>
            <w:r w:rsidR="00DE1E50">
              <w:rPr>
                <w:rFonts w:ascii="Calibri" w:hAnsi="Calibri"/>
              </w:rPr>
              <w:t>8</w:t>
            </w:r>
            <w:r>
              <w:rPr>
                <w:rFonts w:ascii="Calibri" w:hAnsi="Calibri"/>
              </w:rPr>
              <w:t xml:space="preserve"> en </w:t>
            </w:r>
            <w:r w:rsidR="00DE1E50">
              <w:rPr>
                <w:rFonts w:ascii="Calibri" w:hAnsi="Calibri"/>
              </w:rPr>
              <w:t>39 graden celcisus blijft.</w:t>
            </w:r>
          </w:p>
        </w:tc>
      </w:tr>
      <w:tr w:rsidR="003D09BC" w:rsidRPr="00886193" w14:paraId="3D64E2BC" w14:textId="77777777" w:rsidTr="00A32D08">
        <w:trPr>
          <w:cantSplit/>
          <w:jc w:val="center"/>
        </w:trPr>
        <w:tc>
          <w:tcPr>
            <w:tcW w:w="3148" w:type="dxa"/>
          </w:tcPr>
          <w:p w14:paraId="6FC02DC2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Luchtkwaliteit en ventilatie</w:t>
            </w:r>
          </w:p>
        </w:tc>
        <w:tc>
          <w:tcPr>
            <w:tcW w:w="821" w:type="dxa"/>
          </w:tcPr>
          <w:p w14:paraId="3AA868AF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2.4.6</w:t>
            </w:r>
          </w:p>
        </w:tc>
        <w:tc>
          <w:tcPr>
            <w:tcW w:w="6691" w:type="dxa"/>
          </w:tcPr>
          <w:p w14:paraId="69C4C921" w14:textId="418A771C" w:rsidR="003D09BC" w:rsidRPr="00886193" w:rsidRDefault="000E765A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Verontreinigen vanuit de lucht is minimaal omdat er geen ramen open staan tijden eventuele productie. Daarnaast komen bijna alle producten verpakt binnen en word</w:t>
            </w:r>
            <w:r w:rsidR="00DE1E50">
              <w:rPr>
                <w:rFonts w:ascii="Calibri" w:hAnsi="Calibri"/>
              </w:rPr>
              <w:t xml:space="preserve">t na een kort vriesdroog proces </w:t>
            </w:r>
            <w:r>
              <w:rPr>
                <w:rFonts w:ascii="Calibri" w:hAnsi="Calibri"/>
              </w:rPr>
              <w:t xml:space="preserve">herverpakt </w:t>
            </w:r>
          </w:p>
        </w:tc>
      </w:tr>
      <w:tr w:rsidR="003D09BC" w:rsidRPr="00886193" w14:paraId="645128F7" w14:textId="77777777" w:rsidTr="00A32D08">
        <w:trPr>
          <w:cantSplit/>
          <w:jc w:val="center"/>
        </w:trPr>
        <w:tc>
          <w:tcPr>
            <w:tcW w:w="3148" w:type="dxa"/>
          </w:tcPr>
          <w:p w14:paraId="625B27C7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Verlichting</w:t>
            </w:r>
          </w:p>
        </w:tc>
        <w:tc>
          <w:tcPr>
            <w:tcW w:w="821" w:type="dxa"/>
          </w:tcPr>
          <w:p w14:paraId="5E11E332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2.4.7</w:t>
            </w:r>
          </w:p>
        </w:tc>
        <w:tc>
          <w:tcPr>
            <w:tcW w:w="6691" w:type="dxa"/>
          </w:tcPr>
          <w:p w14:paraId="6F45D033" w14:textId="77777777" w:rsidR="003D09BC" w:rsidRPr="00886193" w:rsidRDefault="003D09BC" w:rsidP="000E765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</w:t>
            </w:r>
            <w:r w:rsidR="000E765A">
              <w:rPr>
                <w:rFonts w:ascii="Calibri" w:hAnsi="Calibri"/>
              </w:rPr>
              <w:t xml:space="preserve">e verlichting is voldoende </w:t>
            </w:r>
          </w:p>
        </w:tc>
      </w:tr>
      <w:tr w:rsidR="003D09BC" w:rsidRPr="00886193" w14:paraId="25AC23EA" w14:textId="77777777" w:rsidTr="00A32D08">
        <w:trPr>
          <w:cantSplit/>
          <w:jc w:val="center"/>
        </w:trPr>
        <w:tc>
          <w:tcPr>
            <w:tcW w:w="3148" w:type="dxa"/>
          </w:tcPr>
          <w:p w14:paraId="189D7010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Opslag</w:t>
            </w:r>
          </w:p>
        </w:tc>
        <w:tc>
          <w:tcPr>
            <w:tcW w:w="821" w:type="dxa"/>
          </w:tcPr>
          <w:p w14:paraId="6AE0D19A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2.4.8</w:t>
            </w:r>
          </w:p>
        </w:tc>
        <w:tc>
          <w:tcPr>
            <w:tcW w:w="6691" w:type="dxa"/>
          </w:tcPr>
          <w:p w14:paraId="4DD5FF33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Opslagvoorzieningen voldoen aan de gestelde eisen t.a.v. onderhoud, constructie, afscherming voor besmetting en verlies.</w:t>
            </w:r>
          </w:p>
        </w:tc>
      </w:tr>
      <w:tr w:rsidR="003D09BC" w:rsidRPr="00886193" w14:paraId="2F64F8FD" w14:textId="77777777" w:rsidTr="00A32D08">
        <w:trPr>
          <w:cantSplit/>
          <w:jc w:val="center"/>
        </w:trPr>
        <w:tc>
          <w:tcPr>
            <w:tcW w:w="3148" w:type="dxa"/>
          </w:tcPr>
          <w:p w14:paraId="57EAA06C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Beheersing van potentiële gevaren voor voedsel</w:t>
            </w:r>
          </w:p>
        </w:tc>
        <w:tc>
          <w:tcPr>
            <w:tcW w:w="821" w:type="dxa"/>
          </w:tcPr>
          <w:p w14:paraId="5F1935F6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3.1.1</w:t>
            </w:r>
          </w:p>
        </w:tc>
        <w:tc>
          <w:tcPr>
            <w:tcW w:w="6691" w:type="dxa"/>
          </w:tcPr>
          <w:p w14:paraId="6537F954" w14:textId="77777777" w:rsidR="003D09BC" w:rsidRPr="00886193" w:rsidRDefault="003D09BC" w:rsidP="000E765A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 xml:space="preserve">Gevaren voor de voedselveiligheid zijn voor het bedrijf in kaart gebracht </w:t>
            </w:r>
            <w:r w:rsidR="000E765A">
              <w:rPr>
                <w:rFonts w:ascii="Calibri" w:hAnsi="Calibri"/>
              </w:rPr>
              <w:t xml:space="preserve">(F010) </w:t>
            </w:r>
          </w:p>
        </w:tc>
      </w:tr>
      <w:tr w:rsidR="003D09BC" w:rsidRPr="00886193" w14:paraId="137795AC" w14:textId="77777777" w:rsidTr="00A32D08">
        <w:trPr>
          <w:cantSplit/>
          <w:jc w:val="center"/>
        </w:trPr>
        <w:tc>
          <w:tcPr>
            <w:tcW w:w="3148" w:type="dxa"/>
          </w:tcPr>
          <w:p w14:paraId="4FB0C3D9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 xml:space="preserve">Tijd en </w:t>
            </w:r>
            <w:proofErr w:type="gramStart"/>
            <w:r w:rsidRPr="00886193">
              <w:rPr>
                <w:rFonts w:ascii="Calibri" w:hAnsi="Calibri"/>
              </w:rPr>
              <w:t>temperatuur beheersing</w:t>
            </w:r>
            <w:proofErr w:type="gramEnd"/>
          </w:p>
        </w:tc>
        <w:tc>
          <w:tcPr>
            <w:tcW w:w="821" w:type="dxa"/>
          </w:tcPr>
          <w:p w14:paraId="4B562FAD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3.2.1</w:t>
            </w:r>
          </w:p>
        </w:tc>
        <w:tc>
          <w:tcPr>
            <w:tcW w:w="6691" w:type="dxa"/>
          </w:tcPr>
          <w:p w14:paraId="446FE381" w14:textId="32EEC140" w:rsidR="003D09BC" w:rsidRPr="00886193" w:rsidRDefault="00DE1E50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Aanwezig in vriesdroog en afvuil ruimte</w:t>
            </w:r>
          </w:p>
        </w:tc>
      </w:tr>
      <w:tr w:rsidR="003D09BC" w:rsidRPr="00886193" w14:paraId="0EBCD98F" w14:textId="77777777" w:rsidTr="00A32D08">
        <w:trPr>
          <w:cantSplit/>
          <w:jc w:val="center"/>
        </w:trPr>
        <w:tc>
          <w:tcPr>
            <w:tcW w:w="3148" w:type="dxa"/>
          </w:tcPr>
          <w:p w14:paraId="6DB597BC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Specifieke processtappen</w:t>
            </w:r>
          </w:p>
        </w:tc>
        <w:tc>
          <w:tcPr>
            <w:tcW w:w="821" w:type="dxa"/>
          </w:tcPr>
          <w:p w14:paraId="6A8B0699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3.2.2</w:t>
            </w:r>
          </w:p>
        </w:tc>
        <w:tc>
          <w:tcPr>
            <w:tcW w:w="6691" w:type="dxa"/>
          </w:tcPr>
          <w:p w14:paraId="72890CCC" w14:textId="77777777" w:rsidR="003D09BC" w:rsidRPr="00886193" w:rsidRDefault="000E765A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Nvt </w:t>
            </w:r>
          </w:p>
        </w:tc>
      </w:tr>
      <w:tr w:rsidR="003D09BC" w:rsidRPr="00886193" w14:paraId="790A6504" w14:textId="77777777" w:rsidTr="00A32D08">
        <w:trPr>
          <w:cantSplit/>
          <w:jc w:val="center"/>
        </w:trPr>
        <w:tc>
          <w:tcPr>
            <w:tcW w:w="3148" w:type="dxa"/>
          </w:tcPr>
          <w:p w14:paraId="7DF308B4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Microbiologische en andere kenmerken</w:t>
            </w:r>
          </w:p>
        </w:tc>
        <w:tc>
          <w:tcPr>
            <w:tcW w:w="821" w:type="dxa"/>
          </w:tcPr>
          <w:p w14:paraId="6FA1E5B6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3.2.3</w:t>
            </w:r>
          </w:p>
        </w:tc>
        <w:tc>
          <w:tcPr>
            <w:tcW w:w="6691" w:type="dxa"/>
          </w:tcPr>
          <w:p w14:paraId="30F66EEE" w14:textId="77777777" w:rsidR="003D09BC" w:rsidRPr="00886193" w:rsidRDefault="003D09BC" w:rsidP="000E765A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Microbiologische, fysische en chemische gevaren zijn in kaart gebracht</w:t>
            </w:r>
            <w:r w:rsidR="000E765A">
              <w:rPr>
                <w:rFonts w:ascii="Calibri" w:hAnsi="Calibri"/>
              </w:rPr>
              <w:t xml:space="preserve"> (F010)</w:t>
            </w:r>
          </w:p>
        </w:tc>
      </w:tr>
      <w:tr w:rsidR="003D09BC" w:rsidRPr="00886193" w14:paraId="5355098C" w14:textId="77777777" w:rsidTr="00A32D08">
        <w:trPr>
          <w:cantSplit/>
          <w:jc w:val="center"/>
        </w:trPr>
        <w:tc>
          <w:tcPr>
            <w:tcW w:w="3148" w:type="dxa"/>
          </w:tcPr>
          <w:p w14:paraId="1ED25260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Microbiologische kruisbesmetting</w:t>
            </w:r>
          </w:p>
        </w:tc>
        <w:tc>
          <w:tcPr>
            <w:tcW w:w="821" w:type="dxa"/>
          </w:tcPr>
          <w:p w14:paraId="05AEF389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3.2.4</w:t>
            </w:r>
          </w:p>
        </w:tc>
        <w:tc>
          <w:tcPr>
            <w:tcW w:w="6691" w:type="dxa"/>
          </w:tcPr>
          <w:p w14:paraId="23C18D43" w14:textId="77777777" w:rsidR="003D09BC" w:rsidRPr="00886193" w:rsidRDefault="003D09BC" w:rsidP="000E765A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 xml:space="preserve">Microbiologische kruisbesmetting is </w:t>
            </w:r>
            <w:r>
              <w:rPr>
                <w:rFonts w:ascii="Calibri" w:hAnsi="Calibri"/>
              </w:rPr>
              <w:t>aanwezig</w:t>
            </w:r>
            <w:r w:rsidR="000E765A">
              <w:rPr>
                <w:rFonts w:ascii="Calibri" w:hAnsi="Calibri"/>
              </w:rPr>
              <w:t xml:space="preserve"> wanneer een product </w:t>
            </w:r>
            <w:proofErr w:type="gramStart"/>
            <w:r w:rsidR="000E765A">
              <w:rPr>
                <w:rFonts w:ascii="Calibri" w:hAnsi="Calibri"/>
              </w:rPr>
              <w:t>word</w:t>
            </w:r>
            <w:proofErr w:type="gramEnd"/>
            <w:r w:rsidR="000E765A">
              <w:rPr>
                <w:rFonts w:ascii="Calibri" w:hAnsi="Calibri"/>
              </w:rPr>
              <w:t xml:space="preserve"> geproduceerd.</w:t>
            </w:r>
            <w:r>
              <w:rPr>
                <w:rFonts w:ascii="Calibri" w:hAnsi="Calibri"/>
              </w:rPr>
              <w:t xml:space="preserve"> Materieel </w:t>
            </w:r>
            <w:r w:rsidR="000E765A">
              <w:rPr>
                <w:rFonts w:ascii="Calibri" w:hAnsi="Calibri"/>
              </w:rPr>
              <w:t xml:space="preserve">dat </w:t>
            </w:r>
            <w:r w:rsidRPr="00886193">
              <w:rPr>
                <w:rFonts w:ascii="Calibri" w:hAnsi="Calibri"/>
              </w:rPr>
              <w:t>in aanraking met producten</w:t>
            </w:r>
            <w:r w:rsidR="000E765A">
              <w:rPr>
                <w:rFonts w:ascii="Calibri" w:hAnsi="Calibri"/>
              </w:rPr>
              <w:t xml:space="preserve"> </w:t>
            </w:r>
            <w:proofErr w:type="gramStart"/>
            <w:r w:rsidR="000E765A">
              <w:rPr>
                <w:rFonts w:ascii="Calibri" w:hAnsi="Calibri"/>
              </w:rPr>
              <w:t>word</w:t>
            </w:r>
            <w:proofErr w:type="gramEnd"/>
            <w:r w:rsidR="000E765A">
              <w:rPr>
                <w:rFonts w:ascii="Calibri" w:hAnsi="Calibri"/>
              </w:rPr>
              <w:t xml:space="preserve"> voor productie gereinigd</w:t>
            </w:r>
            <w:r>
              <w:rPr>
                <w:rFonts w:ascii="Calibri" w:hAnsi="Calibri"/>
              </w:rPr>
              <w:t xml:space="preserve">. </w:t>
            </w:r>
            <w:proofErr w:type="gramStart"/>
            <w:r>
              <w:rPr>
                <w:rFonts w:ascii="Calibri" w:hAnsi="Calibri"/>
              </w:rPr>
              <w:t>Middels</w:t>
            </w:r>
            <w:proofErr w:type="gramEnd"/>
            <w:r>
              <w:rPr>
                <w:rFonts w:ascii="Calibri" w:hAnsi="Calibri"/>
              </w:rPr>
              <w:t xml:space="preserve"> de gevarenanalyse zijn deze risico’s in kaart gebracht.</w:t>
            </w:r>
          </w:p>
        </w:tc>
      </w:tr>
      <w:tr w:rsidR="003D09BC" w:rsidRPr="00886193" w14:paraId="2BB246F7" w14:textId="77777777" w:rsidTr="00A32D08">
        <w:trPr>
          <w:cantSplit/>
          <w:jc w:val="center"/>
        </w:trPr>
        <w:tc>
          <w:tcPr>
            <w:tcW w:w="3148" w:type="dxa"/>
          </w:tcPr>
          <w:p w14:paraId="005C2145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Fysische en chemische besmetting</w:t>
            </w:r>
          </w:p>
        </w:tc>
        <w:tc>
          <w:tcPr>
            <w:tcW w:w="821" w:type="dxa"/>
          </w:tcPr>
          <w:p w14:paraId="69750CA3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3.2.5</w:t>
            </w:r>
          </w:p>
        </w:tc>
        <w:tc>
          <w:tcPr>
            <w:tcW w:w="6691" w:type="dxa"/>
          </w:tcPr>
          <w:p w14:paraId="4A72A860" w14:textId="77777777" w:rsidR="003D09BC" w:rsidRPr="00886193" w:rsidRDefault="003D09BC" w:rsidP="000E765A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 xml:space="preserve">Systemen voor besmetting zijn opgezet en </w:t>
            </w:r>
            <w:r w:rsidR="004E4BF8">
              <w:rPr>
                <w:rFonts w:ascii="Calibri" w:hAnsi="Calibri"/>
              </w:rPr>
              <w:t>voldoen aan de eisen van HACCP</w:t>
            </w:r>
          </w:p>
        </w:tc>
      </w:tr>
      <w:tr w:rsidR="003D09BC" w:rsidRPr="00886193" w14:paraId="67C0260A" w14:textId="77777777" w:rsidTr="00A32D08">
        <w:trPr>
          <w:cantSplit/>
          <w:jc w:val="center"/>
        </w:trPr>
        <w:tc>
          <w:tcPr>
            <w:tcW w:w="3148" w:type="dxa"/>
          </w:tcPr>
          <w:p w14:paraId="71592E45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Specificaties inkomend materiaal</w:t>
            </w:r>
          </w:p>
        </w:tc>
        <w:tc>
          <w:tcPr>
            <w:tcW w:w="821" w:type="dxa"/>
          </w:tcPr>
          <w:p w14:paraId="05510448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3.3.1</w:t>
            </w:r>
          </w:p>
        </w:tc>
        <w:tc>
          <w:tcPr>
            <w:tcW w:w="6691" w:type="dxa"/>
          </w:tcPr>
          <w:p w14:paraId="101DF156" w14:textId="77777777" w:rsidR="003D09BC" w:rsidRPr="00886193" w:rsidRDefault="000E765A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Specificaties van de producten kunnen worden opgevraagd bij de leveranciers </w:t>
            </w:r>
          </w:p>
        </w:tc>
      </w:tr>
      <w:tr w:rsidR="003D09BC" w:rsidRPr="00886193" w14:paraId="030A945C" w14:textId="77777777" w:rsidTr="00A32D08">
        <w:trPr>
          <w:cantSplit/>
          <w:jc w:val="center"/>
        </w:trPr>
        <w:tc>
          <w:tcPr>
            <w:tcW w:w="3148" w:type="dxa"/>
          </w:tcPr>
          <w:p w14:paraId="51803781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Ingangscontrole</w:t>
            </w:r>
          </w:p>
        </w:tc>
        <w:tc>
          <w:tcPr>
            <w:tcW w:w="821" w:type="dxa"/>
          </w:tcPr>
          <w:p w14:paraId="3EDE42F4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3.3.2</w:t>
            </w:r>
          </w:p>
        </w:tc>
        <w:tc>
          <w:tcPr>
            <w:tcW w:w="6691" w:type="dxa"/>
          </w:tcPr>
          <w:p w14:paraId="6FBB647A" w14:textId="77777777" w:rsidR="003D09BC" w:rsidRPr="00886193" w:rsidRDefault="003D09BC" w:rsidP="004E4BF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Ingangscontrole wordt uitgevoerd. THT</w:t>
            </w:r>
            <w:r>
              <w:rPr>
                <w:rFonts w:ascii="Calibri" w:hAnsi="Calibri"/>
              </w:rPr>
              <w:t xml:space="preserve">, </w:t>
            </w:r>
            <w:r w:rsidRPr="00886193">
              <w:rPr>
                <w:rFonts w:ascii="Calibri" w:hAnsi="Calibri"/>
              </w:rPr>
              <w:t xml:space="preserve">beschadigingen </w:t>
            </w:r>
            <w:r>
              <w:rPr>
                <w:rFonts w:ascii="Calibri" w:hAnsi="Calibri"/>
              </w:rPr>
              <w:t>van verpakking, hoeveelheid en product</w:t>
            </w:r>
            <w:r w:rsidRPr="00886193">
              <w:rPr>
                <w:rFonts w:ascii="Calibri" w:hAnsi="Calibri"/>
              </w:rPr>
              <w:t xml:space="preserve">kwaliteit worden hierbij </w:t>
            </w:r>
            <w:r>
              <w:rPr>
                <w:rFonts w:ascii="Calibri" w:hAnsi="Calibri"/>
              </w:rPr>
              <w:t xml:space="preserve">visueel </w:t>
            </w:r>
            <w:r w:rsidRPr="00886193">
              <w:rPr>
                <w:rFonts w:ascii="Calibri" w:hAnsi="Calibri"/>
              </w:rPr>
              <w:t xml:space="preserve">gecontroleerd </w:t>
            </w:r>
          </w:p>
        </w:tc>
      </w:tr>
      <w:tr w:rsidR="003D09BC" w:rsidRPr="00886193" w14:paraId="7C476793" w14:textId="77777777" w:rsidTr="00A32D08">
        <w:trPr>
          <w:cantSplit/>
          <w:jc w:val="center"/>
        </w:trPr>
        <w:tc>
          <w:tcPr>
            <w:tcW w:w="3148" w:type="dxa"/>
          </w:tcPr>
          <w:p w14:paraId="47EA4099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lastRenderedPageBreak/>
              <w:t>Opslag roulatie</w:t>
            </w:r>
          </w:p>
        </w:tc>
        <w:tc>
          <w:tcPr>
            <w:tcW w:w="821" w:type="dxa"/>
          </w:tcPr>
          <w:p w14:paraId="00BD09C0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3.3.3</w:t>
            </w:r>
          </w:p>
        </w:tc>
        <w:tc>
          <w:tcPr>
            <w:tcW w:w="6691" w:type="dxa"/>
          </w:tcPr>
          <w:p w14:paraId="6F2BBEE6" w14:textId="77777777" w:rsidR="003D09BC" w:rsidRPr="00886193" w:rsidRDefault="000E765A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De producten worden volgens fifo (First in First out) opgeslagen</w:t>
            </w:r>
          </w:p>
        </w:tc>
      </w:tr>
      <w:tr w:rsidR="003D09BC" w:rsidRPr="00886193" w14:paraId="670CFC2D" w14:textId="77777777" w:rsidTr="00A32D08">
        <w:trPr>
          <w:cantSplit/>
          <w:jc w:val="center"/>
        </w:trPr>
        <w:tc>
          <w:tcPr>
            <w:tcW w:w="3148" w:type="dxa"/>
          </w:tcPr>
          <w:p w14:paraId="5A5D7F0B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Ontwerp en materialen</w:t>
            </w:r>
          </w:p>
        </w:tc>
        <w:tc>
          <w:tcPr>
            <w:tcW w:w="821" w:type="dxa"/>
          </w:tcPr>
          <w:p w14:paraId="4FDFA096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3.4.1</w:t>
            </w:r>
          </w:p>
        </w:tc>
        <w:tc>
          <w:tcPr>
            <w:tcW w:w="6691" w:type="dxa"/>
          </w:tcPr>
          <w:p w14:paraId="5120814B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Verpakkingen zijn van dusdanige kwaliteit dat producten goed beschermd opgeslagen worden en voorzien kunnen worden van de juiste etikettering.</w:t>
            </w:r>
          </w:p>
        </w:tc>
      </w:tr>
      <w:tr w:rsidR="003D09BC" w:rsidRPr="00886193" w14:paraId="61BA2A61" w14:textId="77777777" w:rsidTr="00A32D08">
        <w:trPr>
          <w:cantSplit/>
          <w:jc w:val="center"/>
        </w:trPr>
        <w:tc>
          <w:tcPr>
            <w:tcW w:w="3148" w:type="dxa"/>
          </w:tcPr>
          <w:p w14:paraId="783333B2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Food-grade materialen en gassen</w:t>
            </w:r>
          </w:p>
        </w:tc>
        <w:tc>
          <w:tcPr>
            <w:tcW w:w="821" w:type="dxa"/>
          </w:tcPr>
          <w:p w14:paraId="5F531C56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3.4.2</w:t>
            </w:r>
          </w:p>
        </w:tc>
        <w:tc>
          <w:tcPr>
            <w:tcW w:w="6691" w:type="dxa"/>
          </w:tcPr>
          <w:p w14:paraId="12730602" w14:textId="77777777" w:rsidR="003D09BC" w:rsidRPr="00886193" w:rsidRDefault="003D09BC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N</w:t>
            </w:r>
            <w:r w:rsidR="000E765A">
              <w:rPr>
                <w:rFonts w:ascii="Calibri" w:hAnsi="Calibri"/>
              </w:rPr>
              <w:t>vt</w:t>
            </w:r>
          </w:p>
        </w:tc>
      </w:tr>
      <w:tr w:rsidR="003D09BC" w:rsidRPr="00886193" w14:paraId="40600B55" w14:textId="77777777" w:rsidTr="00A32D08">
        <w:trPr>
          <w:cantSplit/>
          <w:jc w:val="center"/>
        </w:trPr>
        <w:tc>
          <w:tcPr>
            <w:tcW w:w="3148" w:type="dxa"/>
          </w:tcPr>
          <w:p w14:paraId="3DF8B929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Herbruikbare verpakking</w:t>
            </w:r>
          </w:p>
        </w:tc>
        <w:tc>
          <w:tcPr>
            <w:tcW w:w="821" w:type="dxa"/>
          </w:tcPr>
          <w:p w14:paraId="09E41F48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3.4.3</w:t>
            </w:r>
          </w:p>
        </w:tc>
        <w:tc>
          <w:tcPr>
            <w:tcW w:w="6691" w:type="dxa"/>
          </w:tcPr>
          <w:p w14:paraId="0F90C847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N</w:t>
            </w:r>
            <w:r w:rsidR="000E765A">
              <w:rPr>
                <w:rFonts w:ascii="Calibri" w:hAnsi="Calibri"/>
              </w:rPr>
              <w:t>vt</w:t>
            </w:r>
          </w:p>
        </w:tc>
      </w:tr>
      <w:tr w:rsidR="003D09BC" w:rsidRPr="00886193" w14:paraId="7CAFEB6F" w14:textId="77777777" w:rsidTr="00A32D08">
        <w:trPr>
          <w:cantSplit/>
          <w:jc w:val="center"/>
        </w:trPr>
        <w:tc>
          <w:tcPr>
            <w:tcW w:w="3148" w:type="dxa"/>
          </w:tcPr>
          <w:p w14:paraId="3F9F96EB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Water in contact met voedingsmiddelen</w:t>
            </w:r>
          </w:p>
        </w:tc>
        <w:tc>
          <w:tcPr>
            <w:tcW w:w="821" w:type="dxa"/>
          </w:tcPr>
          <w:p w14:paraId="686D8372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3.5.1</w:t>
            </w:r>
          </w:p>
        </w:tc>
        <w:tc>
          <w:tcPr>
            <w:tcW w:w="6691" w:type="dxa"/>
          </w:tcPr>
          <w:p w14:paraId="4C589098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N</w:t>
            </w:r>
            <w:r w:rsidR="000E765A">
              <w:rPr>
                <w:rFonts w:ascii="Calibri" w:hAnsi="Calibri"/>
              </w:rPr>
              <w:t>vt</w:t>
            </w:r>
          </w:p>
        </w:tc>
      </w:tr>
      <w:tr w:rsidR="003D09BC" w:rsidRPr="00886193" w14:paraId="447C764F" w14:textId="77777777" w:rsidTr="00A32D08">
        <w:trPr>
          <w:cantSplit/>
          <w:jc w:val="center"/>
        </w:trPr>
        <w:tc>
          <w:tcPr>
            <w:tcW w:w="3148" w:type="dxa"/>
          </w:tcPr>
          <w:p w14:paraId="03E807D3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Hergebruik van gerecirculeerd behandeld water</w:t>
            </w:r>
          </w:p>
        </w:tc>
        <w:tc>
          <w:tcPr>
            <w:tcW w:w="821" w:type="dxa"/>
          </w:tcPr>
          <w:p w14:paraId="7780DEEC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3.5.2</w:t>
            </w:r>
          </w:p>
        </w:tc>
        <w:tc>
          <w:tcPr>
            <w:tcW w:w="6691" w:type="dxa"/>
          </w:tcPr>
          <w:p w14:paraId="25F5098F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N</w:t>
            </w:r>
            <w:r w:rsidR="000E765A">
              <w:rPr>
                <w:rFonts w:ascii="Calibri" w:hAnsi="Calibri"/>
              </w:rPr>
              <w:t>vt</w:t>
            </w:r>
          </w:p>
        </w:tc>
      </w:tr>
      <w:tr w:rsidR="003D09BC" w:rsidRPr="00886193" w14:paraId="506F02C8" w14:textId="77777777" w:rsidTr="00A32D08">
        <w:trPr>
          <w:cantSplit/>
          <w:jc w:val="center"/>
        </w:trPr>
        <w:tc>
          <w:tcPr>
            <w:tcW w:w="3148" w:type="dxa"/>
          </w:tcPr>
          <w:p w14:paraId="75D399D9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Hergebruik van gerecirculeerd onbehandeld water</w:t>
            </w:r>
          </w:p>
        </w:tc>
        <w:tc>
          <w:tcPr>
            <w:tcW w:w="821" w:type="dxa"/>
          </w:tcPr>
          <w:p w14:paraId="51C22247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3.5.3</w:t>
            </w:r>
          </w:p>
        </w:tc>
        <w:tc>
          <w:tcPr>
            <w:tcW w:w="6691" w:type="dxa"/>
          </w:tcPr>
          <w:p w14:paraId="1FA9CECB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N</w:t>
            </w:r>
            <w:r w:rsidR="000E765A">
              <w:rPr>
                <w:rFonts w:ascii="Calibri" w:hAnsi="Calibri"/>
              </w:rPr>
              <w:t>vt</w:t>
            </w:r>
          </w:p>
        </w:tc>
      </w:tr>
      <w:tr w:rsidR="003D09BC" w:rsidRPr="00886193" w14:paraId="3AECB719" w14:textId="77777777" w:rsidTr="00A32D08">
        <w:trPr>
          <w:cantSplit/>
          <w:jc w:val="center"/>
        </w:trPr>
        <w:tc>
          <w:tcPr>
            <w:tcW w:w="3148" w:type="dxa"/>
          </w:tcPr>
          <w:p w14:paraId="4DCAA5F8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Als een bestanddeel</w:t>
            </w:r>
          </w:p>
        </w:tc>
        <w:tc>
          <w:tcPr>
            <w:tcW w:w="821" w:type="dxa"/>
          </w:tcPr>
          <w:p w14:paraId="724E09D6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3.5.4</w:t>
            </w:r>
          </w:p>
        </w:tc>
        <w:tc>
          <w:tcPr>
            <w:tcW w:w="6691" w:type="dxa"/>
          </w:tcPr>
          <w:p w14:paraId="36DC426A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N</w:t>
            </w:r>
            <w:r w:rsidR="000E765A">
              <w:rPr>
                <w:rFonts w:ascii="Calibri" w:hAnsi="Calibri"/>
              </w:rPr>
              <w:t>vt</w:t>
            </w:r>
          </w:p>
        </w:tc>
      </w:tr>
      <w:tr w:rsidR="003D09BC" w:rsidRPr="00886193" w14:paraId="0ADB6634" w14:textId="77777777" w:rsidTr="00A32D08">
        <w:trPr>
          <w:cantSplit/>
          <w:trHeight w:val="294"/>
          <w:jc w:val="center"/>
        </w:trPr>
        <w:tc>
          <w:tcPr>
            <w:tcW w:w="3148" w:type="dxa"/>
          </w:tcPr>
          <w:p w14:paraId="263904B6" w14:textId="77777777" w:rsidR="003D09BC" w:rsidRPr="00886193" w:rsidRDefault="003D09BC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IJ</w:t>
            </w:r>
            <w:r w:rsidRPr="00886193">
              <w:rPr>
                <w:rFonts w:ascii="Calibri" w:hAnsi="Calibri"/>
              </w:rPr>
              <w:t>s en stoom</w:t>
            </w:r>
          </w:p>
        </w:tc>
        <w:tc>
          <w:tcPr>
            <w:tcW w:w="821" w:type="dxa"/>
          </w:tcPr>
          <w:p w14:paraId="747690A8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3.5.5</w:t>
            </w:r>
          </w:p>
        </w:tc>
        <w:tc>
          <w:tcPr>
            <w:tcW w:w="6691" w:type="dxa"/>
          </w:tcPr>
          <w:p w14:paraId="0398755F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N</w:t>
            </w:r>
            <w:r w:rsidR="000E765A">
              <w:rPr>
                <w:rFonts w:ascii="Calibri" w:hAnsi="Calibri"/>
              </w:rPr>
              <w:t>vt</w:t>
            </w:r>
          </w:p>
        </w:tc>
      </w:tr>
      <w:tr w:rsidR="003D09BC" w:rsidRPr="00886193" w14:paraId="6398331D" w14:textId="77777777" w:rsidTr="00A32D08">
        <w:trPr>
          <w:cantSplit/>
          <w:jc w:val="center"/>
        </w:trPr>
        <w:tc>
          <w:tcPr>
            <w:tcW w:w="3148" w:type="dxa"/>
          </w:tcPr>
          <w:p w14:paraId="1DEC7E35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Methode van controle en toezicht</w:t>
            </w:r>
          </w:p>
        </w:tc>
        <w:tc>
          <w:tcPr>
            <w:tcW w:w="821" w:type="dxa"/>
          </w:tcPr>
          <w:p w14:paraId="14B27C44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3.6.1</w:t>
            </w:r>
          </w:p>
        </w:tc>
        <w:tc>
          <w:tcPr>
            <w:tcW w:w="6691" w:type="dxa"/>
          </w:tcPr>
          <w:p w14:paraId="1E55FB58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Verantwoordelijkheid is vastgelegd in functieomschrijvingen.</w:t>
            </w:r>
          </w:p>
        </w:tc>
      </w:tr>
      <w:tr w:rsidR="003D09BC" w:rsidRPr="00886193" w14:paraId="201608A7" w14:textId="77777777" w:rsidTr="00A32D08">
        <w:trPr>
          <w:cantSplit/>
          <w:jc w:val="center"/>
        </w:trPr>
        <w:tc>
          <w:tcPr>
            <w:tcW w:w="3148" w:type="dxa"/>
          </w:tcPr>
          <w:p w14:paraId="60EDB8B3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Vereiste kennis</w:t>
            </w:r>
          </w:p>
        </w:tc>
        <w:tc>
          <w:tcPr>
            <w:tcW w:w="821" w:type="dxa"/>
          </w:tcPr>
          <w:p w14:paraId="1AD38AB7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3.6.2</w:t>
            </w:r>
          </w:p>
        </w:tc>
        <w:tc>
          <w:tcPr>
            <w:tcW w:w="6691" w:type="dxa"/>
          </w:tcPr>
          <w:p w14:paraId="407D403C" w14:textId="77777777" w:rsidR="003D09BC" w:rsidRPr="00886193" w:rsidRDefault="000E765A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Nvt </w:t>
            </w:r>
          </w:p>
        </w:tc>
      </w:tr>
      <w:tr w:rsidR="003D09BC" w:rsidRPr="00886193" w14:paraId="1617EDFA" w14:textId="77777777" w:rsidTr="00A32D08">
        <w:trPr>
          <w:cantSplit/>
          <w:jc w:val="center"/>
        </w:trPr>
        <w:tc>
          <w:tcPr>
            <w:tcW w:w="3148" w:type="dxa"/>
          </w:tcPr>
          <w:p w14:paraId="0856B3C1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Registraties</w:t>
            </w:r>
          </w:p>
        </w:tc>
        <w:tc>
          <w:tcPr>
            <w:tcW w:w="821" w:type="dxa"/>
          </w:tcPr>
          <w:p w14:paraId="013AB8BA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3.7.1</w:t>
            </w:r>
          </w:p>
        </w:tc>
        <w:tc>
          <w:tcPr>
            <w:tcW w:w="6691" w:type="dxa"/>
          </w:tcPr>
          <w:p w14:paraId="44CD613B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Registraties en documenten worden bewaard</w:t>
            </w:r>
            <w:r w:rsidR="000E765A">
              <w:rPr>
                <w:rFonts w:ascii="Calibri" w:hAnsi="Calibri"/>
              </w:rPr>
              <w:t xml:space="preserve"> </w:t>
            </w:r>
            <w:bookmarkStart w:id="0" w:name="_Hlk146312365"/>
            <w:r w:rsidR="000E765A">
              <w:rPr>
                <w:rFonts w:ascii="Calibri" w:hAnsi="Calibri"/>
              </w:rPr>
              <w:t xml:space="preserve">voor minimaal 3 jaar </w:t>
            </w:r>
            <w:bookmarkEnd w:id="0"/>
          </w:p>
        </w:tc>
      </w:tr>
      <w:tr w:rsidR="003D09BC" w:rsidRPr="00886193" w14:paraId="24949165" w14:textId="77777777" w:rsidTr="00A32D08">
        <w:trPr>
          <w:cantSplit/>
          <w:jc w:val="center"/>
        </w:trPr>
        <w:tc>
          <w:tcPr>
            <w:tcW w:w="3148" w:type="dxa"/>
          </w:tcPr>
          <w:p w14:paraId="2F115116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Doeltreffendheid en geloofwaardigheid</w:t>
            </w:r>
          </w:p>
        </w:tc>
        <w:tc>
          <w:tcPr>
            <w:tcW w:w="821" w:type="dxa"/>
          </w:tcPr>
          <w:p w14:paraId="4660747C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3.7.2</w:t>
            </w:r>
          </w:p>
        </w:tc>
        <w:tc>
          <w:tcPr>
            <w:tcW w:w="6691" w:type="dxa"/>
          </w:tcPr>
          <w:p w14:paraId="7D619B6D" w14:textId="0660C15E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Registraties en documenten worden bewaard</w:t>
            </w:r>
            <w:r w:rsidR="00DE1E50">
              <w:rPr>
                <w:rFonts w:ascii="Calibri" w:hAnsi="Calibri"/>
              </w:rPr>
              <w:t xml:space="preserve"> </w:t>
            </w:r>
            <w:r w:rsidR="00DE1E50">
              <w:rPr>
                <w:rFonts w:ascii="Calibri" w:hAnsi="Calibri"/>
              </w:rPr>
              <w:t>voor minimaal 3 jaar</w:t>
            </w:r>
          </w:p>
        </w:tc>
      </w:tr>
      <w:tr w:rsidR="003D09BC" w:rsidRPr="00886193" w14:paraId="4F69303B" w14:textId="77777777" w:rsidTr="00A32D08">
        <w:trPr>
          <w:cantSplit/>
          <w:jc w:val="center"/>
        </w:trPr>
        <w:tc>
          <w:tcPr>
            <w:tcW w:w="3148" w:type="dxa"/>
          </w:tcPr>
          <w:p w14:paraId="729A9FA3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Doelmatige recall procedure</w:t>
            </w:r>
          </w:p>
        </w:tc>
        <w:tc>
          <w:tcPr>
            <w:tcW w:w="821" w:type="dxa"/>
          </w:tcPr>
          <w:p w14:paraId="30EB2926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3.8.1</w:t>
            </w:r>
          </w:p>
        </w:tc>
        <w:tc>
          <w:tcPr>
            <w:tcW w:w="6691" w:type="dxa"/>
          </w:tcPr>
          <w:p w14:paraId="4896773D" w14:textId="77777777" w:rsidR="003D09BC" w:rsidRPr="00886193" w:rsidRDefault="003D09BC" w:rsidP="004E4BF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 xml:space="preserve">Procedure is opgezet </w:t>
            </w:r>
          </w:p>
        </w:tc>
      </w:tr>
      <w:tr w:rsidR="003D09BC" w:rsidRPr="00886193" w14:paraId="63A86999" w14:textId="77777777" w:rsidTr="00A32D08">
        <w:trPr>
          <w:cantSplit/>
          <w:jc w:val="center"/>
        </w:trPr>
        <w:tc>
          <w:tcPr>
            <w:tcW w:w="3148" w:type="dxa"/>
          </w:tcPr>
          <w:p w14:paraId="116C35CE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Tracking &amp; Tracing</w:t>
            </w:r>
          </w:p>
        </w:tc>
        <w:tc>
          <w:tcPr>
            <w:tcW w:w="821" w:type="dxa"/>
          </w:tcPr>
          <w:p w14:paraId="7F58E8AA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3.8.2</w:t>
            </w:r>
          </w:p>
        </w:tc>
        <w:tc>
          <w:tcPr>
            <w:tcW w:w="6691" w:type="dxa"/>
          </w:tcPr>
          <w:p w14:paraId="10E2B0E1" w14:textId="77777777" w:rsidR="003D09BC" w:rsidRPr="00886193" w:rsidRDefault="003D09BC" w:rsidP="004E4BF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 xml:space="preserve">Procedure is opgezet </w:t>
            </w:r>
          </w:p>
        </w:tc>
      </w:tr>
      <w:tr w:rsidR="003D09BC" w:rsidRPr="00886193" w14:paraId="5C7B6E72" w14:textId="77777777" w:rsidTr="00A32D08">
        <w:trPr>
          <w:cantSplit/>
          <w:jc w:val="center"/>
        </w:trPr>
        <w:tc>
          <w:tcPr>
            <w:tcW w:w="3148" w:type="dxa"/>
          </w:tcPr>
          <w:p w14:paraId="4EE805D2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Vernietiging of herverwerking</w:t>
            </w:r>
          </w:p>
        </w:tc>
        <w:tc>
          <w:tcPr>
            <w:tcW w:w="821" w:type="dxa"/>
          </w:tcPr>
          <w:p w14:paraId="36343111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3.8.3</w:t>
            </w:r>
          </w:p>
        </w:tc>
        <w:tc>
          <w:tcPr>
            <w:tcW w:w="6691" w:type="dxa"/>
          </w:tcPr>
          <w:p w14:paraId="0B4B229C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Het bedrijf werkt mee als er een recall-actie is, in overleg met de producent worden producten eventueel vernietigd.</w:t>
            </w:r>
          </w:p>
        </w:tc>
      </w:tr>
      <w:tr w:rsidR="003D09BC" w:rsidRPr="00886193" w14:paraId="6B70AA92" w14:textId="77777777" w:rsidTr="00A32D08">
        <w:trPr>
          <w:cantSplit/>
          <w:jc w:val="center"/>
        </w:trPr>
        <w:tc>
          <w:tcPr>
            <w:tcW w:w="3148" w:type="dxa"/>
          </w:tcPr>
          <w:p w14:paraId="0648F8F7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lastRenderedPageBreak/>
              <w:t>4. Inrichting; onderhoud en verzorging Algemeen</w:t>
            </w:r>
          </w:p>
        </w:tc>
        <w:tc>
          <w:tcPr>
            <w:tcW w:w="821" w:type="dxa"/>
          </w:tcPr>
          <w:p w14:paraId="3883BE46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4.1.1</w:t>
            </w:r>
          </w:p>
        </w:tc>
        <w:tc>
          <w:tcPr>
            <w:tcW w:w="6691" w:type="dxa"/>
          </w:tcPr>
          <w:p w14:paraId="31275328" w14:textId="77777777" w:rsidR="003D09BC" w:rsidRPr="000E765A" w:rsidRDefault="003D09BC" w:rsidP="00246C78">
            <w:pPr>
              <w:numPr>
                <w:ilvl w:val="0"/>
                <w:numId w:val="4"/>
              </w:numPr>
              <w:rPr>
                <w:rFonts w:ascii="Calibri" w:hAnsi="Calibri"/>
              </w:rPr>
            </w:pPr>
            <w:r w:rsidRPr="000E765A">
              <w:rPr>
                <w:rFonts w:ascii="Calibri" w:hAnsi="Calibri"/>
              </w:rPr>
              <w:t>Huidige situatie van de inrichting en de installaties is voldoende Hygiëne-instructie: na morsen direct opruimen</w:t>
            </w:r>
          </w:p>
          <w:p w14:paraId="4CADE332" w14:textId="77777777" w:rsidR="003D09BC" w:rsidRDefault="003D09BC" w:rsidP="00246C78">
            <w:pPr>
              <w:numPr>
                <w:ilvl w:val="0"/>
                <w:numId w:val="4"/>
              </w:num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In de diverse ruimten zijn voldoende handenwasgelegenheden aangebracht om hygiënisch te kunnen werken</w:t>
            </w:r>
            <w:r w:rsidRPr="00397760">
              <w:rPr>
                <w:rFonts w:ascii="Calibri" w:hAnsi="Calibri"/>
              </w:rPr>
              <w:t xml:space="preserve"> </w:t>
            </w:r>
          </w:p>
          <w:p w14:paraId="45F1E1CF" w14:textId="77777777" w:rsidR="003D09BC" w:rsidRPr="00886193" w:rsidRDefault="003D09BC" w:rsidP="00246C78">
            <w:pPr>
              <w:numPr>
                <w:ilvl w:val="0"/>
                <w:numId w:val="4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Reinigingsmiddelen zijn gescheiden opgesloten van de producten</w:t>
            </w:r>
          </w:p>
        </w:tc>
      </w:tr>
      <w:tr w:rsidR="003D09BC" w:rsidRPr="00886193" w14:paraId="7D7E8D1D" w14:textId="77777777" w:rsidTr="00A32D08">
        <w:trPr>
          <w:cantSplit/>
          <w:jc w:val="center"/>
        </w:trPr>
        <w:tc>
          <w:tcPr>
            <w:tcW w:w="3148" w:type="dxa"/>
          </w:tcPr>
          <w:p w14:paraId="5C4CA437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Reinigingsprocedures en methoden</w:t>
            </w:r>
          </w:p>
        </w:tc>
        <w:tc>
          <w:tcPr>
            <w:tcW w:w="821" w:type="dxa"/>
          </w:tcPr>
          <w:p w14:paraId="0344B185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4.1.2</w:t>
            </w:r>
          </w:p>
        </w:tc>
        <w:tc>
          <w:tcPr>
            <w:tcW w:w="6691" w:type="dxa"/>
          </w:tcPr>
          <w:p w14:paraId="7D5ADF21" w14:textId="77777777" w:rsidR="003D09BC" w:rsidRPr="00886193" w:rsidRDefault="003D09BC" w:rsidP="00246C78">
            <w:pPr>
              <w:numPr>
                <w:ilvl w:val="0"/>
                <w:numId w:val="4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Reinigingswater voldoet aan de gestelde eisen</w:t>
            </w:r>
          </w:p>
          <w:p w14:paraId="222EEE74" w14:textId="77777777" w:rsidR="003D09BC" w:rsidRPr="00886193" w:rsidRDefault="003D09BC" w:rsidP="000E765A">
            <w:pPr>
              <w:numPr>
                <w:ilvl w:val="0"/>
                <w:numId w:val="4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Er is een uitgebreid en afdoend schoonmaak</w:t>
            </w:r>
            <w:r w:rsidR="000E765A">
              <w:rPr>
                <w:rFonts w:ascii="Calibri" w:hAnsi="Calibri"/>
              </w:rPr>
              <w:t>pla</w:t>
            </w:r>
            <w:r w:rsidRPr="00886193">
              <w:rPr>
                <w:rFonts w:ascii="Calibri" w:hAnsi="Calibri"/>
              </w:rPr>
              <w:t>n vastgesteld voor het gehele bedrijf (incl. ruimten waarin producten zijn opgeslagen)</w:t>
            </w:r>
          </w:p>
        </w:tc>
      </w:tr>
      <w:tr w:rsidR="003D09BC" w:rsidRPr="00886193" w14:paraId="72B163B8" w14:textId="77777777" w:rsidTr="00A32D08">
        <w:trPr>
          <w:cantSplit/>
          <w:jc w:val="center"/>
        </w:trPr>
        <w:tc>
          <w:tcPr>
            <w:tcW w:w="3148" w:type="dxa"/>
          </w:tcPr>
          <w:p w14:paraId="7AF87B7B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Reinigingsmethoden specificaties</w:t>
            </w:r>
          </w:p>
        </w:tc>
        <w:tc>
          <w:tcPr>
            <w:tcW w:w="821" w:type="dxa"/>
          </w:tcPr>
          <w:p w14:paraId="29A617E5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4.2.1</w:t>
            </w:r>
          </w:p>
        </w:tc>
        <w:tc>
          <w:tcPr>
            <w:tcW w:w="6691" w:type="dxa"/>
          </w:tcPr>
          <w:p w14:paraId="63EF698E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Onderdelen zijn opgenomen in het schoonmaakplan</w:t>
            </w:r>
          </w:p>
        </w:tc>
      </w:tr>
      <w:tr w:rsidR="003D09BC" w:rsidRPr="00886193" w14:paraId="607403DA" w14:textId="77777777" w:rsidTr="00A32D08">
        <w:trPr>
          <w:cantSplit/>
          <w:jc w:val="center"/>
        </w:trPr>
        <w:tc>
          <w:tcPr>
            <w:tcW w:w="3148" w:type="dxa"/>
          </w:tcPr>
          <w:p w14:paraId="1A4B82B5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Monitoren en verificatie</w:t>
            </w:r>
          </w:p>
        </w:tc>
        <w:tc>
          <w:tcPr>
            <w:tcW w:w="821" w:type="dxa"/>
          </w:tcPr>
          <w:p w14:paraId="5DE20CC7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4.2.2</w:t>
            </w:r>
          </w:p>
        </w:tc>
        <w:tc>
          <w:tcPr>
            <w:tcW w:w="6691" w:type="dxa"/>
          </w:tcPr>
          <w:p w14:paraId="441122E2" w14:textId="77777777" w:rsidR="003D09BC" w:rsidRPr="00886193" w:rsidRDefault="000E765A" w:rsidP="000E765A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T</w:t>
            </w:r>
            <w:r w:rsidR="003D09BC" w:rsidRPr="00886193">
              <w:rPr>
                <w:rFonts w:ascii="Calibri" w:hAnsi="Calibri"/>
              </w:rPr>
              <w:t>ijdens interne audits wordt de doeltreffendheid van de opgestelde procedures vastgestel</w:t>
            </w:r>
            <w:r w:rsidR="003D09BC">
              <w:rPr>
                <w:rFonts w:ascii="Calibri" w:hAnsi="Calibri"/>
              </w:rPr>
              <w:t>d</w:t>
            </w:r>
          </w:p>
        </w:tc>
      </w:tr>
      <w:tr w:rsidR="003D09BC" w:rsidRPr="00886193" w14:paraId="02D0C216" w14:textId="77777777" w:rsidTr="00A32D08">
        <w:trPr>
          <w:cantSplit/>
          <w:jc w:val="center"/>
        </w:trPr>
        <w:tc>
          <w:tcPr>
            <w:tcW w:w="3148" w:type="dxa"/>
          </w:tcPr>
          <w:p w14:paraId="5DC4B489" w14:textId="77777777" w:rsidR="003D09BC" w:rsidRPr="00886193" w:rsidRDefault="003D09BC" w:rsidP="00246C78">
            <w:pPr>
              <w:rPr>
                <w:rFonts w:ascii="Calibri" w:hAnsi="Calibri"/>
              </w:rPr>
            </w:pPr>
            <w:proofErr w:type="gramStart"/>
            <w:r w:rsidRPr="00886193">
              <w:rPr>
                <w:rFonts w:ascii="Calibri" w:hAnsi="Calibri"/>
              </w:rPr>
              <w:t>Ongedierte bestrijding</w:t>
            </w:r>
            <w:proofErr w:type="gramEnd"/>
            <w:r w:rsidRPr="00886193">
              <w:rPr>
                <w:rFonts w:ascii="Calibri" w:hAnsi="Calibri"/>
              </w:rPr>
              <w:t xml:space="preserve"> algemeen</w:t>
            </w:r>
          </w:p>
        </w:tc>
        <w:tc>
          <w:tcPr>
            <w:tcW w:w="821" w:type="dxa"/>
          </w:tcPr>
          <w:p w14:paraId="5E4ECCA6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4.3.1</w:t>
            </w:r>
          </w:p>
        </w:tc>
        <w:tc>
          <w:tcPr>
            <w:tcW w:w="6691" w:type="dxa"/>
          </w:tcPr>
          <w:p w14:paraId="100DF731" w14:textId="2C801D05" w:rsidR="003D09BC" w:rsidRPr="00886193" w:rsidRDefault="00A32D08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Ongedierte </w:t>
            </w:r>
            <w:proofErr w:type="gramStart"/>
            <w:r>
              <w:rPr>
                <w:rFonts w:ascii="Calibri" w:hAnsi="Calibri"/>
              </w:rPr>
              <w:t>word</w:t>
            </w:r>
            <w:proofErr w:type="gramEnd"/>
            <w:r>
              <w:rPr>
                <w:rFonts w:ascii="Calibri" w:hAnsi="Calibri"/>
              </w:rPr>
              <w:t xml:space="preserve"> visueel gecontroleerd door de eigenaar</w:t>
            </w:r>
            <w:r w:rsidR="003D09BC" w:rsidRPr="00886193">
              <w:rPr>
                <w:rFonts w:ascii="Calibri" w:hAnsi="Calibri"/>
              </w:rPr>
              <w:t>.</w:t>
            </w:r>
            <w:r>
              <w:rPr>
                <w:rFonts w:ascii="Calibri" w:hAnsi="Calibri"/>
              </w:rPr>
              <w:t xml:space="preserve"> Wanneer er potentieel gevaar is wordt er een extern bestrijdingbureau ingeschakeld. </w:t>
            </w:r>
            <w:r w:rsidR="003D09BC" w:rsidRPr="00886193">
              <w:rPr>
                <w:rFonts w:ascii="Calibri" w:hAnsi="Calibri"/>
              </w:rPr>
              <w:t xml:space="preserve"> Ingangscontrole van materialen is gezien de risico</w:t>
            </w:r>
            <w:r>
              <w:rPr>
                <w:rFonts w:ascii="Calibri" w:hAnsi="Calibri"/>
              </w:rPr>
              <w:t>’</w:t>
            </w:r>
            <w:r w:rsidR="003D09BC" w:rsidRPr="00886193">
              <w:rPr>
                <w:rFonts w:ascii="Calibri" w:hAnsi="Calibri"/>
              </w:rPr>
              <w:t>s</w:t>
            </w:r>
            <w:r>
              <w:rPr>
                <w:rFonts w:ascii="Calibri" w:hAnsi="Calibri"/>
              </w:rPr>
              <w:t xml:space="preserve"> niet</w:t>
            </w:r>
            <w:r w:rsidR="003D09BC" w:rsidRPr="00886193">
              <w:rPr>
                <w:rFonts w:ascii="Calibri" w:hAnsi="Calibri"/>
              </w:rPr>
              <w:t xml:space="preserve"> nodig</w:t>
            </w:r>
          </w:p>
        </w:tc>
      </w:tr>
      <w:tr w:rsidR="003D09BC" w:rsidRPr="00886193" w14:paraId="11301B4D" w14:textId="77777777" w:rsidTr="00A32D08">
        <w:trPr>
          <w:cantSplit/>
          <w:jc w:val="center"/>
        </w:trPr>
        <w:tc>
          <w:tcPr>
            <w:tcW w:w="3148" w:type="dxa"/>
          </w:tcPr>
          <w:p w14:paraId="1DB26AB6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Voorkomen van toegang</w:t>
            </w:r>
          </w:p>
        </w:tc>
        <w:tc>
          <w:tcPr>
            <w:tcW w:w="821" w:type="dxa"/>
          </w:tcPr>
          <w:p w14:paraId="60B47BBE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4.3.2</w:t>
            </w:r>
          </w:p>
        </w:tc>
        <w:tc>
          <w:tcPr>
            <w:tcW w:w="6691" w:type="dxa"/>
          </w:tcPr>
          <w:p w14:paraId="06FC1EA4" w14:textId="77777777" w:rsidR="003D09BC" w:rsidRPr="00A32D08" w:rsidRDefault="003D09BC" w:rsidP="00A32D08">
            <w:pPr>
              <w:numPr>
                <w:ilvl w:val="0"/>
                <w:numId w:val="6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Gebouwen voldoen aan de eisen</w:t>
            </w:r>
          </w:p>
        </w:tc>
      </w:tr>
      <w:tr w:rsidR="003D09BC" w:rsidRPr="00886193" w14:paraId="60A256AD" w14:textId="77777777" w:rsidTr="00A32D08">
        <w:trPr>
          <w:cantSplit/>
          <w:jc w:val="center"/>
        </w:trPr>
        <w:tc>
          <w:tcPr>
            <w:tcW w:w="3148" w:type="dxa"/>
          </w:tcPr>
          <w:p w14:paraId="7D940268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Schuilplaatsen en aantasting</w:t>
            </w:r>
          </w:p>
        </w:tc>
        <w:tc>
          <w:tcPr>
            <w:tcW w:w="821" w:type="dxa"/>
          </w:tcPr>
          <w:p w14:paraId="322D3AC8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4.3.3</w:t>
            </w:r>
          </w:p>
        </w:tc>
        <w:tc>
          <w:tcPr>
            <w:tcW w:w="6691" w:type="dxa"/>
          </w:tcPr>
          <w:p w14:paraId="0C34CCD2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Besmet voedsel (aantasting door ongedierte) wordt direct verwijderd.</w:t>
            </w:r>
          </w:p>
        </w:tc>
      </w:tr>
      <w:tr w:rsidR="003D09BC" w:rsidRPr="00886193" w14:paraId="31382C25" w14:textId="77777777" w:rsidTr="00A32D08">
        <w:trPr>
          <w:cantSplit/>
          <w:jc w:val="center"/>
        </w:trPr>
        <w:tc>
          <w:tcPr>
            <w:tcW w:w="3148" w:type="dxa"/>
          </w:tcPr>
          <w:p w14:paraId="4EE40223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Afval beheersing</w:t>
            </w:r>
          </w:p>
        </w:tc>
        <w:tc>
          <w:tcPr>
            <w:tcW w:w="821" w:type="dxa"/>
          </w:tcPr>
          <w:p w14:paraId="1C32EA02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4.4.1</w:t>
            </w:r>
          </w:p>
        </w:tc>
        <w:tc>
          <w:tcPr>
            <w:tcW w:w="6691" w:type="dxa"/>
          </w:tcPr>
          <w:p w14:paraId="68481AC7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Afval wordt gescheiden en in afgesloten afvalbakken buiten de opslagruimten opgeslagen</w:t>
            </w:r>
          </w:p>
        </w:tc>
      </w:tr>
      <w:tr w:rsidR="003D09BC" w:rsidRPr="00886193" w14:paraId="4001E875" w14:textId="77777777" w:rsidTr="00A32D08">
        <w:trPr>
          <w:cantSplit/>
          <w:jc w:val="center"/>
        </w:trPr>
        <w:tc>
          <w:tcPr>
            <w:tcW w:w="3148" w:type="dxa"/>
          </w:tcPr>
          <w:p w14:paraId="530257D7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Reiniging</w:t>
            </w:r>
          </w:p>
        </w:tc>
        <w:tc>
          <w:tcPr>
            <w:tcW w:w="821" w:type="dxa"/>
          </w:tcPr>
          <w:p w14:paraId="1BF0A920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4.4.2</w:t>
            </w:r>
          </w:p>
        </w:tc>
        <w:tc>
          <w:tcPr>
            <w:tcW w:w="6691" w:type="dxa"/>
          </w:tcPr>
          <w:p w14:paraId="7A94F82E" w14:textId="77777777" w:rsidR="003D09BC" w:rsidRPr="00886193" w:rsidRDefault="003D09BC" w:rsidP="00A32D0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Opslagplaatsen</w:t>
            </w:r>
            <w:r>
              <w:rPr>
                <w:rFonts w:ascii="Calibri" w:hAnsi="Calibri"/>
              </w:rPr>
              <w:t xml:space="preserve"> </w:t>
            </w:r>
            <w:r w:rsidRPr="00886193">
              <w:rPr>
                <w:rFonts w:ascii="Calibri" w:hAnsi="Calibri"/>
              </w:rPr>
              <w:t>maken onderdeel uit van het schoonmaakplan</w:t>
            </w:r>
          </w:p>
        </w:tc>
      </w:tr>
      <w:tr w:rsidR="003D09BC" w:rsidRPr="00886193" w14:paraId="2608E469" w14:textId="77777777" w:rsidTr="00A32D08">
        <w:trPr>
          <w:cantSplit/>
          <w:jc w:val="center"/>
        </w:trPr>
        <w:tc>
          <w:tcPr>
            <w:tcW w:w="3148" w:type="dxa"/>
          </w:tcPr>
          <w:p w14:paraId="243FB223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Monitor</w:t>
            </w:r>
            <w:r>
              <w:rPr>
                <w:rFonts w:ascii="Calibri" w:hAnsi="Calibri"/>
              </w:rPr>
              <w:t>en</w:t>
            </w:r>
            <w:r w:rsidRPr="00886193">
              <w:rPr>
                <w:rFonts w:ascii="Calibri" w:hAnsi="Calibri"/>
              </w:rPr>
              <w:t xml:space="preserve"> hygiënische zorg</w:t>
            </w:r>
          </w:p>
        </w:tc>
        <w:tc>
          <w:tcPr>
            <w:tcW w:w="821" w:type="dxa"/>
          </w:tcPr>
          <w:p w14:paraId="3AA1B631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4.5.1</w:t>
            </w:r>
          </w:p>
        </w:tc>
        <w:tc>
          <w:tcPr>
            <w:tcW w:w="6691" w:type="dxa"/>
          </w:tcPr>
          <w:p w14:paraId="68D74898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 xml:space="preserve">Controle via hygiëne werkplekinspecties en interne audits (hygiëne van </w:t>
            </w:r>
            <w:r w:rsidR="00A32D08">
              <w:rPr>
                <w:rFonts w:ascii="Calibri" w:hAnsi="Calibri"/>
              </w:rPr>
              <w:t xml:space="preserve">personeel </w:t>
            </w:r>
            <w:r w:rsidRPr="00886193">
              <w:rPr>
                <w:rFonts w:ascii="Calibri" w:hAnsi="Calibri"/>
              </w:rPr>
              <w:t>en sanitaire voorzieningen)</w:t>
            </w:r>
          </w:p>
        </w:tc>
      </w:tr>
      <w:tr w:rsidR="003D09BC" w:rsidRPr="00886193" w14:paraId="3B188EA1" w14:textId="77777777" w:rsidTr="00A32D08">
        <w:trPr>
          <w:cantSplit/>
          <w:jc w:val="center"/>
        </w:trPr>
        <w:tc>
          <w:tcPr>
            <w:tcW w:w="3148" w:type="dxa"/>
          </w:tcPr>
          <w:p w14:paraId="3E2F46EB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Verificatie</w:t>
            </w:r>
          </w:p>
        </w:tc>
        <w:tc>
          <w:tcPr>
            <w:tcW w:w="821" w:type="dxa"/>
          </w:tcPr>
          <w:p w14:paraId="36C076BE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4.5.2</w:t>
            </w:r>
          </w:p>
        </w:tc>
        <w:tc>
          <w:tcPr>
            <w:tcW w:w="6691" w:type="dxa"/>
          </w:tcPr>
          <w:p w14:paraId="10983AE8" w14:textId="77777777" w:rsidR="003D09BC" w:rsidRPr="00886193" w:rsidRDefault="00A32D08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Via een schoonmaak schema </w:t>
            </w:r>
            <w:proofErr w:type="gramStart"/>
            <w:r>
              <w:rPr>
                <w:rFonts w:ascii="Calibri" w:hAnsi="Calibri"/>
              </w:rPr>
              <w:t>word</w:t>
            </w:r>
            <w:proofErr w:type="gramEnd"/>
            <w:r>
              <w:rPr>
                <w:rFonts w:ascii="Calibri" w:hAnsi="Calibri"/>
              </w:rPr>
              <w:t xml:space="preserve"> de hygiëne bijgehouden</w:t>
            </w:r>
            <w:r w:rsidR="003D09BC" w:rsidRPr="00886193">
              <w:rPr>
                <w:rFonts w:ascii="Calibri" w:hAnsi="Calibri"/>
              </w:rPr>
              <w:t xml:space="preserve"> </w:t>
            </w:r>
          </w:p>
        </w:tc>
      </w:tr>
      <w:tr w:rsidR="003D09BC" w:rsidRPr="00886193" w14:paraId="36E08324" w14:textId="77777777" w:rsidTr="00A32D08">
        <w:trPr>
          <w:cantSplit/>
          <w:jc w:val="center"/>
        </w:trPr>
        <w:tc>
          <w:tcPr>
            <w:tcW w:w="3148" w:type="dxa"/>
          </w:tcPr>
          <w:p w14:paraId="382480BE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Beoordeling</w:t>
            </w:r>
          </w:p>
        </w:tc>
        <w:tc>
          <w:tcPr>
            <w:tcW w:w="821" w:type="dxa"/>
          </w:tcPr>
          <w:p w14:paraId="6B6BD316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4.5.3</w:t>
            </w:r>
          </w:p>
        </w:tc>
        <w:tc>
          <w:tcPr>
            <w:tcW w:w="6691" w:type="dxa"/>
          </w:tcPr>
          <w:p w14:paraId="228DD992" w14:textId="77777777" w:rsidR="003D09BC" w:rsidRPr="00886193" w:rsidRDefault="00A32D08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Via een schoonmaak schema </w:t>
            </w:r>
            <w:proofErr w:type="gramStart"/>
            <w:r>
              <w:rPr>
                <w:rFonts w:ascii="Calibri" w:hAnsi="Calibri"/>
              </w:rPr>
              <w:t>word</w:t>
            </w:r>
            <w:proofErr w:type="gramEnd"/>
            <w:r>
              <w:rPr>
                <w:rFonts w:ascii="Calibri" w:hAnsi="Calibri"/>
              </w:rPr>
              <w:t xml:space="preserve"> de hygiëne bijgehouden</w:t>
            </w:r>
          </w:p>
        </w:tc>
      </w:tr>
      <w:tr w:rsidR="003D09BC" w:rsidRPr="00886193" w14:paraId="6CEFF635" w14:textId="77777777" w:rsidTr="00A32D08">
        <w:trPr>
          <w:cantSplit/>
          <w:jc w:val="center"/>
        </w:trPr>
        <w:tc>
          <w:tcPr>
            <w:tcW w:w="3148" w:type="dxa"/>
          </w:tcPr>
          <w:p w14:paraId="5E13D265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 xml:space="preserve">Inrichting; </w:t>
            </w:r>
          </w:p>
          <w:p w14:paraId="397B501F" w14:textId="77777777" w:rsidR="003D09BC" w:rsidRPr="00886193" w:rsidRDefault="003D09BC" w:rsidP="00246C78">
            <w:pPr>
              <w:rPr>
                <w:rFonts w:ascii="Calibri" w:hAnsi="Calibri"/>
              </w:rPr>
            </w:pPr>
            <w:proofErr w:type="gramStart"/>
            <w:r w:rsidRPr="00886193">
              <w:rPr>
                <w:rFonts w:ascii="Calibri" w:hAnsi="Calibri"/>
              </w:rPr>
              <w:t>persoonlijke</w:t>
            </w:r>
            <w:proofErr w:type="gramEnd"/>
            <w:r w:rsidRPr="00886193">
              <w:rPr>
                <w:rFonts w:ascii="Calibri" w:hAnsi="Calibri"/>
              </w:rPr>
              <w:t xml:space="preserve"> hygiëne</w:t>
            </w:r>
          </w:p>
        </w:tc>
        <w:tc>
          <w:tcPr>
            <w:tcW w:w="821" w:type="dxa"/>
          </w:tcPr>
          <w:p w14:paraId="4ABD9086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5.1.1</w:t>
            </w:r>
          </w:p>
        </w:tc>
        <w:tc>
          <w:tcPr>
            <w:tcW w:w="6691" w:type="dxa"/>
          </w:tcPr>
          <w:p w14:paraId="655E47A8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 xml:space="preserve">Medewerkers dienen (besmettelijke) ziekten te melden bij de leidinggevenden. In overleg wordt besloten hoe deze medewerker in te zetten, waarbij voorkomen wordt dat producten (verpakkingen) besmet worden </w:t>
            </w:r>
          </w:p>
        </w:tc>
      </w:tr>
      <w:tr w:rsidR="003D09BC" w:rsidRPr="00886193" w14:paraId="1DEDCE9D" w14:textId="77777777" w:rsidTr="00A32D08">
        <w:trPr>
          <w:cantSplit/>
          <w:jc w:val="center"/>
        </w:trPr>
        <w:tc>
          <w:tcPr>
            <w:tcW w:w="3148" w:type="dxa"/>
          </w:tcPr>
          <w:p w14:paraId="4CC54AF6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lastRenderedPageBreak/>
              <w:t>Te rapporteren condities</w:t>
            </w:r>
          </w:p>
        </w:tc>
        <w:tc>
          <w:tcPr>
            <w:tcW w:w="821" w:type="dxa"/>
          </w:tcPr>
          <w:p w14:paraId="47D99503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5.2.1</w:t>
            </w:r>
          </w:p>
        </w:tc>
        <w:tc>
          <w:tcPr>
            <w:tcW w:w="6691" w:type="dxa"/>
          </w:tcPr>
          <w:p w14:paraId="01365F2C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Medewerkers dienen (besmettelijke) ziekten te melden bij de leidinggevenden. In overleg wordt besloten hoe deze medewerker in te zetten, waarbij voorkomen wordt dat producten (verpakkingen) besmet worden</w:t>
            </w:r>
          </w:p>
        </w:tc>
      </w:tr>
      <w:tr w:rsidR="003D09BC" w:rsidRPr="00886193" w14:paraId="03C6F3EE" w14:textId="77777777" w:rsidTr="00A32D08">
        <w:trPr>
          <w:cantSplit/>
          <w:jc w:val="center"/>
        </w:trPr>
        <w:tc>
          <w:tcPr>
            <w:tcW w:w="3148" w:type="dxa"/>
          </w:tcPr>
          <w:p w14:paraId="471C1648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Beschermende kleding</w:t>
            </w:r>
          </w:p>
        </w:tc>
        <w:tc>
          <w:tcPr>
            <w:tcW w:w="821" w:type="dxa"/>
          </w:tcPr>
          <w:p w14:paraId="1B8FA4CF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5.3.1</w:t>
            </w:r>
          </w:p>
        </w:tc>
        <w:tc>
          <w:tcPr>
            <w:tcW w:w="6691" w:type="dxa"/>
          </w:tcPr>
          <w:p w14:paraId="70B2507E" w14:textId="77777777" w:rsidR="003D09BC" w:rsidRPr="00886193" w:rsidRDefault="00A32D08" w:rsidP="00A32D08">
            <w:pPr>
              <w:ind w:left="36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Nvt </w:t>
            </w:r>
          </w:p>
        </w:tc>
      </w:tr>
      <w:tr w:rsidR="003D09BC" w:rsidRPr="00886193" w14:paraId="4C9FACAF" w14:textId="77777777" w:rsidTr="00A32D08">
        <w:trPr>
          <w:cantSplit/>
          <w:jc w:val="center"/>
        </w:trPr>
        <w:tc>
          <w:tcPr>
            <w:tcW w:w="3148" w:type="dxa"/>
          </w:tcPr>
          <w:p w14:paraId="02889235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Snij- en andere wonden</w:t>
            </w:r>
          </w:p>
        </w:tc>
        <w:tc>
          <w:tcPr>
            <w:tcW w:w="821" w:type="dxa"/>
          </w:tcPr>
          <w:p w14:paraId="4C5DBD31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5.3.2</w:t>
            </w:r>
          </w:p>
        </w:tc>
        <w:tc>
          <w:tcPr>
            <w:tcW w:w="6691" w:type="dxa"/>
          </w:tcPr>
          <w:p w14:paraId="432FD4A6" w14:textId="77777777" w:rsidR="003D09BC" w:rsidRPr="00886193" w:rsidRDefault="003D09BC" w:rsidP="00246C78">
            <w:pPr>
              <w:numPr>
                <w:ilvl w:val="0"/>
                <w:numId w:val="8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Voorzieningen zijn getroffen</w:t>
            </w:r>
          </w:p>
          <w:p w14:paraId="1CFDB89A" w14:textId="77777777" w:rsidR="003D09BC" w:rsidRPr="00A32D08" w:rsidRDefault="003D09BC" w:rsidP="00A32D08">
            <w:pPr>
              <w:numPr>
                <w:ilvl w:val="0"/>
                <w:numId w:val="8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Hygiëne werkplekinspectie</w:t>
            </w:r>
          </w:p>
        </w:tc>
      </w:tr>
      <w:tr w:rsidR="003D09BC" w:rsidRPr="00886193" w14:paraId="5C521E6D" w14:textId="77777777" w:rsidTr="00A32D08">
        <w:trPr>
          <w:cantSplit/>
          <w:jc w:val="center"/>
        </w:trPr>
        <w:tc>
          <w:tcPr>
            <w:tcW w:w="3148" w:type="dxa"/>
          </w:tcPr>
          <w:p w14:paraId="24B08D04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Handen wassen</w:t>
            </w:r>
          </w:p>
        </w:tc>
        <w:tc>
          <w:tcPr>
            <w:tcW w:w="821" w:type="dxa"/>
          </w:tcPr>
          <w:p w14:paraId="241EAB52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5.3.3</w:t>
            </w:r>
          </w:p>
        </w:tc>
        <w:tc>
          <w:tcPr>
            <w:tcW w:w="6691" w:type="dxa"/>
          </w:tcPr>
          <w:p w14:paraId="479F2C99" w14:textId="77777777" w:rsidR="003D09BC" w:rsidRPr="00886193" w:rsidRDefault="003D09BC" w:rsidP="00246C78">
            <w:pPr>
              <w:numPr>
                <w:ilvl w:val="0"/>
                <w:numId w:val="8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Voorzieningen zijn getroffen</w:t>
            </w:r>
          </w:p>
          <w:p w14:paraId="407ED22F" w14:textId="77777777" w:rsidR="003D09BC" w:rsidRPr="00A32D08" w:rsidRDefault="003D09BC" w:rsidP="00A32D08">
            <w:pPr>
              <w:numPr>
                <w:ilvl w:val="0"/>
                <w:numId w:val="8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Hygiëne werkplekinspectie</w:t>
            </w:r>
          </w:p>
        </w:tc>
      </w:tr>
      <w:tr w:rsidR="003D09BC" w:rsidRPr="00886193" w14:paraId="450FBC38" w14:textId="77777777" w:rsidTr="00A32D08">
        <w:trPr>
          <w:cantSplit/>
          <w:jc w:val="center"/>
        </w:trPr>
        <w:tc>
          <w:tcPr>
            <w:tcW w:w="3148" w:type="dxa"/>
          </w:tcPr>
          <w:p w14:paraId="55663521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Roken, eten</w:t>
            </w:r>
          </w:p>
        </w:tc>
        <w:tc>
          <w:tcPr>
            <w:tcW w:w="821" w:type="dxa"/>
          </w:tcPr>
          <w:p w14:paraId="4D1124A7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5.4.1</w:t>
            </w:r>
          </w:p>
        </w:tc>
        <w:tc>
          <w:tcPr>
            <w:tcW w:w="6691" w:type="dxa"/>
          </w:tcPr>
          <w:p w14:paraId="25B80990" w14:textId="77777777" w:rsidR="003D09BC" w:rsidRPr="00886193" w:rsidRDefault="003D09BC" w:rsidP="00246C78">
            <w:pPr>
              <w:numPr>
                <w:ilvl w:val="0"/>
                <w:numId w:val="8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Voorzieningen zijn getroffen</w:t>
            </w:r>
          </w:p>
          <w:p w14:paraId="2053AC8F" w14:textId="77777777" w:rsidR="003D09BC" w:rsidRPr="00A32D08" w:rsidRDefault="003D09BC" w:rsidP="00A32D08">
            <w:pPr>
              <w:numPr>
                <w:ilvl w:val="0"/>
                <w:numId w:val="8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Hygiëne werkplekinspectie</w:t>
            </w:r>
          </w:p>
        </w:tc>
      </w:tr>
      <w:tr w:rsidR="003D09BC" w:rsidRPr="00886193" w14:paraId="0AC47459" w14:textId="77777777" w:rsidTr="00A32D08">
        <w:trPr>
          <w:cantSplit/>
          <w:jc w:val="center"/>
        </w:trPr>
        <w:tc>
          <w:tcPr>
            <w:tcW w:w="3148" w:type="dxa"/>
          </w:tcPr>
          <w:p w14:paraId="07B49B1F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Sierraden</w:t>
            </w:r>
          </w:p>
        </w:tc>
        <w:tc>
          <w:tcPr>
            <w:tcW w:w="821" w:type="dxa"/>
          </w:tcPr>
          <w:p w14:paraId="36AFA185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5.4.2</w:t>
            </w:r>
          </w:p>
        </w:tc>
        <w:tc>
          <w:tcPr>
            <w:tcW w:w="6691" w:type="dxa"/>
          </w:tcPr>
          <w:p w14:paraId="0AD43A12" w14:textId="77777777" w:rsidR="003D09BC" w:rsidRPr="00886193" w:rsidRDefault="003D09BC" w:rsidP="00246C78">
            <w:pPr>
              <w:numPr>
                <w:ilvl w:val="0"/>
                <w:numId w:val="8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Voorzieningen zijn getroffen</w:t>
            </w:r>
          </w:p>
        </w:tc>
      </w:tr>
      <w:tr w:rsidR="003D09BC" w:rsidRPr="00886193" w14:paraId="55A13911" w14:textId="77777777" w:rsidTr="00A32D08">
        <w:trPr>
          <w:cantSplit/>
          <w:jc w:val="center"/>
        </w:trPr>
        <w:tc>
          <w:tcPr>
            <w:tcW w:w="3148" w:type="dxa"/>
          </w:tcPr>
          <w:p w14:paraId="2DB02977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Bezoekers verzorging en gedrag</w:t>
            </w:r>
          </w:p>
        </w:tc>
        <w:tc>
          <w:tcPr>
            <w:tcW w:w="821" w:type="dxa"/>
          </w:tcPr>
          <w:p w14:paraId="5A33775F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5.5.1</w:t>
            </w:r>
          </w:p>
        </w:tc>
        <w:tc>
          <w:tcPr>
            <w:tcW w:w="6691" w:type="dxa"/>
          </w:tcPr>
          <w:p w14:paraId="037759BF" w14:textId="77777777" w:rsidR="003D09BC" w:rsidRPr="00886193" w:rsidRDefault="003D09BC" w:rsidP="00246C78">
            <w:pPr>
              <w:numPr>
                <w:ilvl w:val="0"/>
                <w:numId w:val="8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Voorzieningen zijn getroffen</w:t>
            </w:r>
          </w:p>
          <w:p w14:paraId="14BAACE3" w14:textId="77777777" w:rsidR="003D09BC" w:rsidRPr="00886193" w:rsidRDefault="003D09BC" w:rsidP="00246C78">
            <w:pPr>
              <w:numPr>
                <w:ilvl w:val="0"/>
                <w:numId w:val="8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Hygiëne werkplekinspectie</w:t>
            </w:r>
          </w:p>
          <w:p w14:paraId="5887324A" w14:textId="77777777" w:rsidR="003D09BC" w:rsidRPr="00886193" w:rsidRDefault="003D09BC" w:rsidP="00246C78">
            <w:pPr>
              <w:numPr>
                <w:ilvl w:val="0"/>
                <w:numId w:val="8"/>
              </w:num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Hygiëne-</w:t>
            </w:r>
            <w:proofErr w:type="gramStart"/>
            <w:r w:rsidRPr="00886193">
              <w:rPr>
                <w:rFonts w:ascii="Calibri" w:hAnsi="Calibri"/>
              </w:rPr>
              <w:t>instructies /</w:t>
            </w:r>
            <w:proofErr w:type="gramEnd"/>
            <w:r w:rsidRPr="00886193">
              <w:rPr>
                <w:rFonts w:ascii="Calibri" w:hAnsi="Calibri"/>
              </w:rPr>
              <w:t xml:space="preserve"> hygiënevoorschriften</w:t>
            </w:r>
          </w:p>
        </w:tc>
      </w:tr>
      <w:tr w:rsidR="003D09BC" w:rsidRPr="00886193" w14:paraId="62B0472D" w14:textId="77777777" w:rsidTr="00A32D08">
        <w:trPr>
          <w:cantSplit/>
          <w:jc w:val="center"/>
        </w:trPr>
        <w:tc>
          <w:tcPr>
            <w:tcW w:w="3148" w:type="dxa"/>
          </w:tcPr>
          <w:p w14:paraId="25172881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Transport algemeen</w:t>
            </w:r>
          </w:p>
        </w:tc>
        <w:tc>
          <w:tcPr>
            <w:tcW w:w="821" w:type="dxa"/>
          </w:tcPr>
          <w:p w14:paraId="0479A2DA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6.1</w:t>
            </w:r>
          </w:p>
        </w:tc>
        <w:tc>
          <w:tcPr>
            <w:tcW w:w="6691" w:type="dxa"/>
          </w:tcPr>
          <w:p w14:paraId="49692B55" w14:textId="77777777" w:rsidR="003D09BC" w:rsidRPr="00886193" w:rsidRDefault="00A32D08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Nvt </w:t>
            </w:r>
          </w:p>
        </w:tc>
      </w:tr>
      <w:tr w:rsidR="003D09BC" w:rsidRPr="00886193" w14:paraId="733136F7" w14:textId="77777777" w:rsidTr="00A32D08">
        <w:trPr>
          <w:cantSplit/>
          <w:jc w:val="center"/>
        </w:trPr>
        <w:tc>
          <w:tcPr>
            <w:tcW w:w="3148" w:type="dxa"/>
          </w:tcPr>
          <w:p w14:paraId="1FA76763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Vereisten</w:t>
            </w:r>
          </w:p>
        </w:tc>
        <w:tc>
          <w:tcPr>
            <w:tcW w:w="821" w:type="dxa"/>
          </w:tcPr>
          <w:p w14:paraId="7435F2DD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6.2</w:t>
            </w:r>
          </w:p>
        </w:tc>
        <w:tc>
          <w:tcPr>
            <w:tcW w:w="6691" w:type="dxa"/>
          </w:tcPr>
          <w:p w14:paraId="54B30770" w14:textId="77777777" w:rsidR="003D09BC" w:rsidRPr="00886193" w:rsidRDefault="00A32D08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Nvt </w:t>
            </w:r>
          </w:p>
        </w:tc>
      </w:tr>
      <w:tr w:rsidR="003D09BC" w:rsidRPr="00886193" w14:paraId="5455CB8E" w14:textId="77777777" w:rsidTr="00A32D08">
        <w:trPr>
          <w:cantSplit/>
          <w:jc w:val="center"/>
        </w:trPr>
        <w:tc>
          <w:tcPr>
            <w:tcW w:w="3148" w:type="dxa"/>
          </w:tcPr>
          <w:p w14:paraId="4216956C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Gebruik en onderhoud</w:t>
            </w:r>
          </w:p>
        </w:tc>
        <w:tc>
          <w:tcPr>
            <w:tcW w:w="821" w:type="dxa"/>
          </w:tcPr>
          <w:p w14:paraId="776F1517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6.3</w:t>
            </w:r>
          </w:p>
        </w:tc>
        <w:tc>
          <w:tcPr>
            <w:tcW w:w="6691" w:type="dxa"/>
          </w:tcPr>
          <w:p w14:paraId="7B8910C8" w14:textId="77777777" w:rsidR="003D09BC" w:rsidRPr="00886193" w:rsidRDefault="00A32D08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Nvt </w:t>
            </w:r>
          </w:p>
        </w:tc>
      </w:tr>
      <w:tr w:rsidR="003D09BC" w:rsidRPr="00886193" w14:paraId="635F8C75" w14:textId="77777777" w:rsidTr="00A32D08">
        <w:trPr>
          <w:cantSplit/>
          <w:jc w:val="center"/>
        </w:trPr>
        <w:tc>
          <w:tcPr>
            <w:tcW w:w="3148" w:type="dxa"/>
          </w:tcPr>
          <w:p w14:paraId="7A6EED02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 xml:space="preserve">Productinformatie </w:t>
            </w:r>
          </w:p>
          <w:p w14:paraId="0C87718C" w14:textId="77777777" w:rsidR="003D09BC" w:rsidRPr="00886193" w:rsidRDefault="003D09BC" w:rsidP="00246C78">
            <w:pPr>
              <w:rPr>
                <w:rFonts w:ascii="Calibri" w:hAnsi="Calibri"/>
              </w:rPr>
            </w:pPr>
            <w:proofErr w:type="gramStart"/>
            <w:r w:rsidRPr="00886193">
              <w:rPr>
                <w:rFonts w:ascii="Calibri" w:hAnsi="Calibri"/>
              </w:rPr>
              <w:t>en</w:t>
            </w:r>
            <w:proofErr w:type="gramEnd"/>
            <w:r w:rsidRPr="00886193">
              <w:rPr>
                <w:rFonts w:ascii="Calibri" w:hAnsi="Calibri"/>
              </w:rPr>
              <w:t xml:space="preserve"> consumentenbewustwording</w:t>
            </w:r>
          </w:p>
        </w:tc>
        <w:tc>
          <w:tcPr>
            <w:tcW w:w="821" w:type="dxa"/>
          </w:tcPr>
          <w:p w14:paraId="431BB93D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7.1</w:t>
            </w:r>
          </w:p>
        </w:tc>
        <w:tc>
          <w:tcPr>
            <w:tcW w:w="6691" w:type="dxa"/>
          </w:tcPr>
          <w:p w14:paraId="199E278A" w14:textId="77777777" w:rsidR="003D09BC" w:rsidRPr="00886193" w:rsidRDefault="003D09BC" w:rsidP="00A32D0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 xml:space="preserve">Producten en partijen zijn allemaal geïdentificeerd middels </w:t>
            </w:r>
            <w:r>
              <w:rPr>
                <w:rFonts w:ascii="Calibri" w:hAnsi="Calibri"/>
              </w:rPr>
              <w:t>et</w:t>
            </w:r>
            <w:r w:rsidRPr="00886193">
              <w:rPr>
                <w:rFonts w:ascii="Calibri" w:hAnsi="Calibri"/>
              </w:rPr>
              <w:t>iket</w:t>
            </w:r>
            <w:r w:rsidR="00A32D08">
              <w:rPr>
                <w:rFonts w:ascii="Calibri" w:hAnsi="Calibri"/>
              </w:rPr>
              <w:t xml:space="preserve"> en worden aan de consument geleverd met instructie </w:t>
            </w:r>
          </w:p>
        </w:tc>
      </w:tr>
      <w:tr w:rsidR="003D09BC" w:rsidRPr="00886193" w14:paraId="27272F79" w14:textId="77777777" w:rsidTr="00A32D08">
        <w:trPr>
          <w:cantSplit/>
          <w:jc w:val="center"/>
        </w:trPr>
        <w:tc>
          <w:tcPr>
            <w:tcW w:w="3148" w:type="dxa"/>
          </w:tcPr>
          <w:p w14:paraId="639C4E9A" w14:textId="77777777" w:rsidR="003D09BC" w:rsidRPr="00886193" w:rsidRDefault="003D09BC" w:rsidP="00246C78">
            <w:pPr>
              <w:rPr>
                <w:rFonts w:ascii="Calibri" w:hAnsi="Calibri"/>
              </w:rPr>
            </w:pPr>
            <w:proofErr w:type="gramStart"/>
            <w:r w:rsidRPr="00886193">
              <w:rPr>
                <w:rFonts w:ascii="Calibri" w:hAnsi="Calibri"/>
              </w:rPr>
              <w:t>Product informatie</w:t>
            </w:r>
            <w:proofErr w:type="gramEnd"/>
          </w:p>
        </w:tc>
        <w:tc>
          <w:tcPr>
            <w:tcW w:w="821" w:type="dxa"/>
          </w:tcPr>
          <w:p w14:paraId="7E804B93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7.2</w:t>
            </w:r>
          </w:p>
        </w:tc>
        <w:tc>
          <w:tcPr>
            <w:tcW w:w="6691" w:type="dxa"/>
          </w:tcPr>
          <w:p w14:paraId="1AE03A3E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Productinformatiebladen zijn aanwezig, beheer geregeld via procedures</w:t>
            </w:r>
          </w:p>
        </w:tc>
      </w:tr>
      <w:tr w:rsidR="003D09BC" w:rsidRPr="00886193" w14:paraId="2E89B5AD" w14:textId="77777777" w:rsidTr="00A32D08">
        <w:trPr>
          <w:cantSplit/>
          <w:jc w:val="center"/>
        </w:trPr>
        <w:tc>
          <w:tcPr>
            <w:tcW w:w="3148" w:type="dxa"/>
          </w:tcPr>
          <w:p w14:paraId="2554EB5B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Etikettering</w:t>
            </w:r>
          </w:p>
        </w:tc>
        <w:tc>
          <w:tcPr>
            <w:tcW w:w="821" w:type="dxa"/>
          </w:tcPr>
          <w:p w14:paraId="45D5D6F4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7.3</w:t>
            </w:r>
          </w:p>
        </w:tc>
        <w:tc>
          <w:tcPr>
            <w:tcW w:w="6691" w:type="dxa"/>
          </w:tcPr>
          <w:p w14:paraId="37A420C3" w14:textId="77777777" w:rsidR="003D09BC" w:rsidRPr="00886193" w:rsidRDefault="003D09BC" w:rsidP="00A32D0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 xml:space="preserve">Alle verpakkingen zijn voorzien van duidelijke etikettering met daarop duidelijke instructies die het voor de volgende persoon in de voedingsketen mogelijk maakt om het product op een veilige wijze te </w:t>
            </w:r>
            <w:r w:rsidR="00A32D08">
              <w:rPr>
                <w:rFonts w:ascii="Calibri" w:hAnsi="Calibri"/>
              </w:rPr>
              <w:t xml:space="preserve">gebruiken. </w:t>
            </w:r>
          </w:p>
        </w:tc>
      </w:tr>
      <w:tr w:rsidR="003D09BC" w:rsidRPr="00886193" w14:paraId="0B87B776" w14:textId="77777777" w:rsidTr="00A32D08">
        <w:trPr>
          <w:cantSplit/>
          <w:jc w:val="center"/>
        </w:trPr>
        <w:tc>
          <w:tcPr>
            <w:tcW w:w="3148" w:type="dxa"/>
          </w:tcPr>
          <w:p w14:paraId="740B89B5" w14:textId="77777777" w:rsidR="003D09BC" w:rsidRPr="00886193" w:rsidRDefault="003D09BC" w:rsidP="00246C78">
            <w:pPr>
              <w:rPr>
                <w:rFonts w:ascii="Calibri" w:hAnsi="Calibri"/>
              </w:rPr>
            </w:pPr>
            <w:proofErr w:type="gramStart"/>
            <w:r w:rsidRPr="00886193">
              <w:rPr>
                <w:rFonts w:ascii="Calibri" w:hAnsi="Calibri"/>
              </w:rPr>
              <w:t>Consumenten voorlichting</w:t>
            </w:r>
            <w:proofErr w:type="gramEnd"/>
          </w:p>
        </w:tc>
        <w:tc>
          <w:tcPr>
            <w:tcW w:w="821" w:type="dxa"/>
          </w:tcPr>
          <w:p w14:paraId="79AED91D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7.4</w:t>
            </w:r>
          </w:p>
        </w:tc>
        <w:tc>
          <w:tcPr>
            <w:tcW w:w="6691" w:type="dxa"/>
          </w:tcPr>
          <w:p w14:paraId="43CC312F" w14:textId="77777777" w:rsidR="003D09BC" w:rsidRPr="00886193" w:rsidRDefault="00A32D08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De consument </w:t>
            </w:r>
            <w:proofErr w:type="gramStart"/>
            <w:r>
              <w:rPr>
                <w:rFonts w:ascii="Calibri" w:hAnsi="Calibri"/>
              </w:rPr>
              <w:t>word</w:t>
            </w:r>
            <w:proofErr w:type="gramEnd"/>
            <w:r>
              <w:rPr>
                <w:rFonts w:ascii="Calibri" w:hAnsi="Calibri"/>
              </w:rPr>
              <w:t xml:space="preserve"> middels een gebruiksaanwijzing ingelicht</w:t>
            </w:r>
          </w:p>
        </w:tc>
      </w:tr>
      <w:tr w:rsidR="003D09BC" w:rsidRPr="00886193" w14:paraId="2F72D5EA" w14:textId="77777777" w:rsidTr="00A32D08">
        <w:trPr>
          <w:cantSplit/>
          <w:jc w:val="center"/>
        </w:trPr>
        <w:tc>
          <w:tcPr>
            <w:tcW w:w="3148" w:type="dxa"/>
          </w:tcPr>
          <w:p w14:paraId="7095E61B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Training, bewustwording</w:t>
            </w:r>
          </w:p>
        </w:tc>
        <w:tc>
          <w:tcPr>
            <w:tcW w:w="821" w:type="dxa"/>
          </w:tcPr>
          <w:p w14:paraId="41A99B82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8.1</w:t>
            </w:r>
          </w:p>
        </w:tc>
        <w:tc>
          <w:tcPr>
            <w:tcW w:w="6691" w:type="dxa"/>
          </w:tcPr>
          <w:p w14:paraId="22BFB441" w14:textId="77777777" w:rsidR="003D09BC" w:rsidRPr="00886193" w:rsidRDefault="00A32D08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Nvt </w:t>
            </w:r>
          </w:p>
        </w:tc>
      </w:tr>
      <w:tr w:rsidR="003D09BC" w:rsidRPr="00886193" w14:paraId="3019C889" w14:textId="77777777" w:rsidTr="00A32D08">
        <w:trPr>
          <w:cantSplit/>
          <w:jc w:val="center"/>
        </w:trPr>
        <w:tc>
          <w:tcPr>
            <w:tcW w:w="3148" w:type="dxa"/>
          </w:tcPr>
          <w:p w14:paraId="6385439A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Training programma’s</w:t>
            </w:r>
          </w:p>
        </w:tc>
        <w:tc>
          <w:tcPr>
            <w:tcW w:w="821" w:type="dxa"/>
          </w:tcPr>
          <w:p w14:paraId="0A7F63BC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8.2</w:t>
            </w:r>
          </w:p>
        </w:tc>
        <w:tc>
          <w:tcPr>
            <w:tcW w:w="6691" w:type="dxa"/>
          </w:tcPr>
          <w:p w14:paraId="5421CF47" w14:textId="77777777" w:rsidR="003D09BC" w:rsidRPr="00886193" w:rsidRDefault="00A32D08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Nvt </w:t>
            </w:r>
          </w:p>
        </w:tc>
      </w:tr>
      <w:tr w:rsidR="003D09BC" w:rsidRPr="00886193" w14:paraId="130B0FBE" w14:textId="77777777" w:rsidTr="00A32D08">
        <w:trPr>
          <w:cantSplit/>
          <w:jc w:val="center"/>
        </w:trPr>
        <w:tc>
          <w:tcPr>
            <w:tcW w:w="3148" w:type="dxa"/>
          </w:tcPr>
          <w:p w14:paraId="682EFF44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lastRenderedPageBreak/>
              <w:t>Instructie en toezicht</w:t>
            </w:r>
          </w:p>
        </w:tc>
        <w:tc>
          <w:tcPr>
            <w:tcW w:w="821" w:type="dxa"/>
          </w:tcPr>
          <w:p w14:paraId="6E03C930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8.3</w:t>
            </w:r>
          </w:p>
        </w:tc>
        <w:tc>
          <w:tcPr>
            <w:tcW w:w="6691" w:type="dxa"/>
          </w:tcPr>
          <w:p w14:paraId="224A2F73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 xml:space="preserve">Tijdens de interne </w:t>
            </w:r>
            <w:proofErr w:type="gramStart"/>
            <w:r w:rsidRPr="00886193">
              <w:rPr>
                <w:rFonts w:ascii="Calibri" w:hAnsi="Calibri"/>
              </w:rPr>
              <w:t>audit  en</w:t>
            </w:r>
            <w:proofErr w:type="gramEnd"/>
            <w:r w:rsidRPr="00886193">
              <w:rPr>
                <w:rFonts w:ascii="Calibri" w:hAnsi="Calibri"/>
              </w:rPr>
              <w:t xml:space="preserve"> directiebeoordeling wordt het opleidingsplan en de trainingen beoordeeld op doeltreffendheid en indien nodig bijgesteld (correctieve actie)</w:t>
            </w:r>
          </w:p>
        </w:tc>
      </w:tr>
      <w:tr w:rsidR="003D09BC" w:rsidRPr="00886193" w14:paraId="43F0BB2F" w14:textId="77777777" w:rsidTr="00A32D08">
        <w:trPr>
          <w:cantSplit/>
          <w:jc w:val="center"/>
        </w:trPr>
        <w:tc>
          <w:tcPr>
            <w:tcW w:w="3148" w:type="dxa"/>
          </w:tcPr>
          <w:p w14:paraId="2A67B202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Opfristraining</w:t>
            </w:r>
          </w:p>
        </w:tc>
        <w:tc>
          <w:tcPr>
            <w:tcW w:w="821" w:type="dxa"/>
          </w:tcPr>
          <w:p w14:paraId="6724C33A" w14:textId="77777777" w:rsidR="003D09BC" w:rsidRPr="00886193" w:rsidRDefault="003D09BC" w:rsidP="00246C78">
            <w:pPr>
              <w:rPr>
                <w:rFonts w:ascii="Calibri" w:hAnsi="Calibri"/>
              </w:rPr>
            </w:pPr>
            <w:r w:rsidRPr="00886193">
              <w:rPr>
                <w:rFonts w:ascii="Calibri" w:hAnsi="Calibri"/>
              </w:rPr>
              <w:t>8.4</w:t>
            </w:r>
          </w:p>
        </w:tc>
        <w:tc>
          <w:tcPr>
            <w:tcW w:w="6691" w:type="dxa"/>
          </w:tcPr>
          <w:p w14:paraId="0862735F" w14:textId="77777777" w:rsidR="003D09BC" w:rsidRPr="00886193" w:rsidRDefault="00A32D08" w:rsidP="00246C7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Nvt </w:t>
            </w:r>
          </w:p>
        </w:tc>
      </w:tr>
    </w:tbl>
    <w:p w14:paraId="0549D258" w14:textId="77777777" w:rsidR="005E2B1C" w:rsidRDefault="005E2B1C"/>
    <w:sectPr w:rsidR="005E2B1C" w:rsidSect="003D09B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0F4F4" w14:textId="77777777" w:rsidR="000A7DB8" w:rsidRDefault="000A7DB8" w:rsidP="00246C78">
      <w:r>
        <w:separator/>
      </w:r>
    </w:p>
  </w:endnote>
  <w:endnote w:type="continuationSeparator" w:id="0">
    <w:p w14:paraId="5D46F7FB" w14:textId="77777777" w:rsidR="000A7DB8" w:rsidRDefault="000A7DB8" w:rsidP="00246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3670C" w14:textId="77777777" w:rsidR="000A7DB8" w:rsidRDefault="000A7DB8" w:rsidP="00246C78">
      <w:r>
        <w:separator/>
      </w:r>
    </w:p>
  </w:footnote>
  <w:footnote w:type="continuationSeparator" w:id="0">
    <w:p w14:paraId="51A29BF5" w14:textId="77777777" w:rsidR="000A7DB8" w:rsidRDefault="000A7DB8" w:rsidP="00246C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860C8" w14:textId="59E9768C" w:rsidR="000D2909" w:rsidRDefault="00A40A32" w:rsidP="00246C78">
    <w:pPr>
      <w:pStyle w:val="Koptekst"/>
      <w:ind w:left="709"/>
      <w:rPr>
        <w:sz w:val="28"/>
      </w:rPr>
    </w:pPr>
    <w:r w:rsidRPr="00A40A32">
      <w:rPr>
        <w:noProof/>
        <w:sz w:val="28"/>
      </w:rPr>
      <w:drawing>
        <wp:inline distT="0" distB="0" distL="0" distR="0" wp14:anchorId="628F1BFA" wp14:editId="5005C48E">
          <wp:extent cx="1830669" cy="428625"/>
          <wp:effectExtent l="0" t="0" r="0" b="0"/>
          <wp:docPr id="821921840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013" cy="434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885B412" w14:textId="576B773F" w:rsidR="000D2909" w:rsidRDefault="000D2909" w:rsidP="00246C78">
    <w:pPr>
      <w:pStyle w:val="Koptekst"/>
      <w:ind w:left="709"/>
      <w:rPr>
        <w:sz w:val="28"/>
      </w:rPr>
    </w:pPr>
    <w:r>
      <w:rPr>
        <w:sz w:val="28"/>
      </w:rPr>
      <w:t>F011 – Basisvoorwaarden</w:t>
    </w:r>
    <w:r w:rsidR="00A40A32">
      <w:rPr>
        <w:sz w:val="28"/>
      </w:rPr>
      <w:t xml:space="preserve">   |   versie </w:t>
    </w:r>
    <w:proofErr w:type="gramStart"/>
    <w:r w:rsidR="00A40A32">
      <w:rPr>
        <w:sz w:val="28"/>
      </w:rPr>
      <w:t>001  24</w:t>
    </w:r>
    <w:proofErr w:type="gramEnd"/>
    <w:r w:rsidR="00A40A32">
      <w:rPr>
        <w:sz w:val="28"/>
      </w:rPr>
      <w:t>-08-2021</w:t>
    </w:r>
    <w:r>
      <w:rPr>
        <w:sz w:val="28"/>
      </w:rPr>
      <w:t xml:space="preserve"> </w:t>
    </w:r>
  </w:p>
  <w:p w14:paraId="5C59E117" w14:textId="77777777" w:rsidR="000D2909" w:rsidRDefault="000D290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90885"/>
    <w:multiLevelType w:val="hybridMultilevel"/>
    <w:tmpl w:val="3364D70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8222E8"/>
    <w:multiLevelType w:val="hybridMultilevel"/>
    <w:tmpl w:val="BDC4BF3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060F4E"/>
    <w:multiLevelType w:val="hybridMultilevel"/>
    <w:tmpl w:val="8CE4AE4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9F6F8E"/>
    <w:multiLevelType w:val="hybridMultilevel"/>
    <w:tmpl w:val="DA740CD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71756B2"/>
    <w:multiLevelType w:val="hybridMultilevel"/>
    <w:tmpl w:val="56BCD9E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1A24DF4"/>
    <w:multiLevelType w:val="hybridMultilevel"/>
    <w:tmpl w:val="AA7255B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A221D7"/>
    <w:multiLevelType w:val="hybridMultilevel"/>
    <w:tmpl w:val="E3827C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D95687"/>
    <w:multiLevelType w:val="hybridMultilevel"/>
    <w:tmpl w:val="A28077F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3084F4F"/>
    <w:multiLevelType w:val="hybridMultilevel"/>
    <w:tmpl w:val="A858B5E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4595507"/>
    <w:multiLevelType w:val="hybridMultilevel"/>
    <w:tmpl w:val="5EC652E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C5A5FD4"/>
    <w:multiLevelType w:val="hybridMultilevel"/>
    <w:tmpl w:val="2390CC64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833446386">
    <w:abstractNumId w:val="9"/>
  </w:num>
  <w:num w:numId="2" w16cid:durableId="1237590573">
    <w:abstractNumId w:val="0"/>
  </w:num>
  <w:num w:numId="3" w16cid:durableId="212625289">
    <w:abstractNumId w:val="10"/>
  </w:num>
  <w:num w:numId="4" w16cid:durableId="1050425719">
    <w:abstractNumId w:val="4"/>
  </w:num>
  <w:num w:numId="5" w16cid:durableId="892808522">
    <w:abstractNumId w:val="5"/>
  </w:num>
  <w:num w:numId="6" w16cid:durableId="1807965064">
    <w:abstractNumId w:val="1"/>
  </w:num>
  <w:num w:numId="7" w16cid:durableId="1181973338">
    <w:abstractNumId w:val="7"/>
  </w:num>
  <w:num w:numId="8" w16cid:durableId="578251025">
    <w:abstractNumId w:val="2"/>
  </w:num>
  <w:num w:numId="9" w16cid:durableId="971138503">
    <w:abstractNumId w:val="8"/>
  </w:num>
  <w:num w:numId="10" w16cid:durableId="1897280732">
    <w:abstractNumId w:val="6"/>
  </w:num>
  <w:num w:numId="11" w16cid:durableId="13264001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09BC"/>
    <w:rsid w:val="000A7DB8"/>
    <w:rsid w:val="000D2909"/>
    <w:rsid w:val="000E765A"/>
    <w:rsid w:val="002468B9"/>
    <w:rsid w:val="00246C78"/>
    <w:rsid w:val="003D09BC"/>
    <w:rsid w:val="004E4BF8"/>
    <w:rsid w:val="005E2B1C"/>
    <w:rsid w:val="00A32D08"/>
    <w:rsid w:val="00A40A32"/>
    <w:rsid w:val="00DE1E50"/>
    <w:rsid w:val="00DF69D3"/>
    <w:rsid w:val="00E16F12"/>
    <w:rsid w:val="00FE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28269"/>
  <w15:docId w15:val="{013C9341-5D3E-4F64-ACB5-966D0DD22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09B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semiHidden/>
    <w:rsid w:val="003D09B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semiHidden/>
    <w:rsid w:val="003D09BC"/>
    <w:rPr>
      <w:rFonts w:ascii="Times New Roman" w:eastAsia="Times New Roman" w:hAnsi="Times New Roman" w:cs="Times New Roman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246C7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46C78"/>
    <w:rPr>
      <w:rFonts w:ascii="Times New Roman" w:eastAsia="Times New Roman" w:hAnsi="Times New Roman" w:cs="Times New Roman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46C7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46C78"/>
    <w:rPr>
      <w:rFonts w:ascii="Tahoma" w:eastAsia="Times New Roman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0D29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1470</Words>
  <Characters>8087</Characters>
  <Application>Microsoft Office Word</Application>
  <DocSecurity>0</DocSecurity>
  <Lines>67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kootstra</dc:creator>
  <cp:lastModifiedBy>Kaj en Marielle de Vries</cp:lastModifiedBy>
  <cp:revision>6</cp:revision>
  <dcterms:created xsi:type="dcterms:W3CDTF">2015-01-21T10:38:00Z</dcterms:created>
  <dcterms:modified xsi:type="dcterms:W3CDTF">2023-09-22T19:59:00Z</dcterms:modified>
</cp:coreProperties>
</file>